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18AB71" w14:textId="7675D11C" w:rsidR="00532A20" w:rsidRPr="000855B5" w:rsidRDefault="00532A20" w:rsidP="00532A20">
      <w:pPr>
        <w:spacing w:before="240" w:after="0" w:line="240" w:lineRule="auto"/>
        <w:jc w:val="center"/>
        <w:rPr>
          <w:rFonts w:ascii="Times New Roman" w:hAnsi="Times New Roman" w:cs="Times New Roman"/>
          <w:b/>
          <w:color w:val="17365D" w:themeColor="text2" w:themeShade="BF"/>
          <w:sz w:val="24"/>
          <w:szCs w:val="24"/>
        </w:rPr>
      </w:pPr>
      <w:bookmarkStart w:id="0" w:name="_GoBack"/>
      <w:bookmarkEnd w:id="0"/>
      <w:r w:rsidRPr="000855B5">
        <w:rPr>
          <w:rFonts w:ascii="Times New Roman" w:hAnsi="Times New Roman" w:cs="Times New Roman"/>
          <w:b/>
          <w:color w:val="17365D" w:themeColor="text2" w:themeShade="BF"/>
          <w:sz w:val="24"/>
          <w:szCs w:val="24"/>
        </w:rPr>
        <w:t>ŠIAULIŲ LOPŠELIS-DARŽELIS „GLUOSNIS“</w:t>
      </w:r>
    </w:p>
    <w:p w14:paraId="1CA49AE0" w14:textId="26A9045A" w:rsidR="0031045C" w:rsidRPr="0028412D" w:rsidRDefault="0028412D" w:rsidP="00532A20">
      <w:pPr>
        <w:spacing w:before="240" w:after="0" w:line="240" w:lineRule="auto"/>
        <w:jc w:val="center"/>
        <w:rPr>
          <w:rFonts w:ascii="Times New Roman" w:hAnsi="Times New Roman" w:cs="Times New Roman"/>
          <w:sz w:val="24"/>
          <w:szCs w:val="24"/>
        </w:rPr>
      </w:pPr>
      <w:r w:rsidRPr="0028412D">
        <w:rPr>
          <w:rFonts w:ascii="Times New Roman" w:hAnsi="Times New Roman" w:cs="Times New Roman"/>
          <w:b/>
          <w:color w:val="1F4E79"/>
          <w:sz w:val="24"/>
          <w:szCs w:val="24"/>
        </w:rPr>
        <w:t>ANONIMINĖS APKLAUSOS REZULTATŲ ATASKAITA</w:t>
      </w:r>
    </w:p>
    <w:p w14:paraId="71D63B32" w14:textId="57BA8EDE" w:rsidR="0031045C" w:rsidRPr="00532A20" w:rsidRDefault="0028412D" w:rsidP="00532A20">
      <w:pPr>
        <w:spacing w:before="240" w:after="0" w:line="240" w:lineRule="auto"/>
        <w:jc w:val="center"/>
        <w:rPr>
          <w:rFonts w:ascii="Times New Roman" w:hAnsi="Times New Roman" w:cs="Times New Roman"/>
          <w:i/>
          <w:sz w:val="28"/>
          <w:szCs w:val="28"/>
          <w:lang w:val="lt-LT"/>
        </w:rPr>
      </w:pPr>
      <w:r w:rsidRPr="00532A20">
        <w:rPr>
          <w:rFonts w:ascii="Times New Roman" w:hAnsi="Times New Roman" w:cs="Times New Roman"/>
          <w:i/>
          <w:sz w:val="28"/>
          <w:szCs w:val="28"/>
          <w:lang w:val="lt-LT"/>
        </w:rPr>
        <w:t>Korupcijos prevencijos ir tolerancijos vertinimas</w:t>
      </w:r>
    </w:p>
    <w:p w14:paraId="2B07B7A3" w14:textId="45D94494" w:rsidR="00532A20" w:rsidRPr="000855B5" w:rsidRDefault="00532A20" w:rsidP="00532A20">
      <w:pPr>
        <w:spacing w:before="240" w:after="0" w:line="240" w:lineRule="auto"/>
        <w:jc w:val="center"/>
        <w:rPr>
          <w:rFonts w:ascii="Times New Roman" w:hAnsi="Times New Roman" w:cs="Times New Roman"/>
          <w:i/>
          <w:sz w:val="24"/>
          <w:szCs w:val="24"/>
        </w:rPr>
      </w:pPr>
      <w:r w:rsidRPr="000855B5">
        <w:rPr>
          <w:rFonts w:ascii="Times New Roman" w:hAnsi="Times New Roman" w:cs="Times New Roman"/>
          <w:i/>
          <w:sz w:val="24"/>
          <w:szCs w:val="24"/>
        </w:rPr>
        <w:t>2026-09-28</w:t>
      </w:r>
    </w:p>
    <w:p w14:paraId="0A1D72F2" w14:textId="77777777" w:rsidR="000855B5" w:rsidRDefault="000855B5" w:rsidP="0028412D">
      <w:pPr>
        <w:spacing w:after="0"/>
        <w:ind w:firstLine="567"/>
        <w:jc w:val="both"/>
        <w:rPr>
          <w:rFonts w:ascii="Times New Roman" w:hAnsi="Times New Roman" w:cs="Times New Roman"/>
          <w:sz w:val="24"/>
          <w:szCs w:val="24"/>
          <w:lang w:val="lt-LT"/>
        </w:rPr>
      </w:pPr>
    </w:p>
    <w:p w14:paraId="081E8DB3" w14:textId="7566F6F8"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 xml:space="preserve">Šioje ataskaitoje pateikiami apklausos „Korupcijos prevencijos ir tolerancijos vertinimas“ rezultatai. Tyrime dalyvavo </w:t>
      </w:r>
      <w:r w:rsidRPr="0028412D">
        <w:rPr>
          <w:rFonts w:ascii="Times New Roman" w:hAnsi="Times New Roman" w:cs="Times New Roman"/>
          <w:b/>
          <w:sz w:val="24"/>
          <w:szCs w:val="24"/>
          <w:lang w:val="lt-LT"/>
        </w:rPr>
        <w:t>51 iš 54 įstaigos darbuotojų</w:t>
      </w:r>
      <w:r w:rsidRPr="0028412D">
        <w:rPr>
          <w:rFonts w:ascii="Times New Roman" w:hAnsi="Times New Roman" w:cs="Times New Roman"/>
          <w:sz w:val="24"/>
          <w:szCs w:val="24"/>
          <w:lang w:val="lt-LT"/>
        </w:rPr>
        <w:t xml:space="preserve"> (aktyvumas – </w:t>
      </w:r>
      <w:r w:rsidRPr="0028412D">
        <w:rPr>
          <w:rFonts w:ascii="Times New Roman" w:hAnsi="Times New Roman" w:cs="Times New Roman"/>
          <w:b/>
          <w:sz w:val="24"/>
          <w:szCs w:val="24"/>
          <w:lang w:val="lt-LT"/>
        </w:rPr>
        <w:t>94,4%</w:t>
      </w:r>
      <w:r w:rsidRPr="0028412D">
        <w:rPr>
          <w:rFonts w:ascii="Times New Roman" w:hAnsi="Times New Roman" w:cs="Times New Roman"/>
          <w:sz w:val="24"/>
          <w:szCs w:val="24"/>
          <w:lang w:val="lt-LT"/>
        </w:rPr>
        <w:t>).</w:t>
      </w:r>
    </w:p>
    <w:p w14:paraId="172EC99F"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Apklausos tikslas – įvertinti požiūrį į korupcijos prevenciją. Siekiama nustatyti tolerancijos korupcijai lygį įstaigoje. Tyrimas stiprina skaidrumo, atsakomybės ir sąžiningumo kultūrą.</w:t>
      </w:r>
    </w:p>
    <w:p w14:paraId="1A4BFD67" w14:textId="110B2263" w:rsid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Darbuotojų nuomonė svarbi tobulinant vidaus kontrolės priemones. Ji padeda kurti skaidrią darbo aplinką. Duomenys naudojami tik apibendrinta forma. Visiškas respondentų anonimiškumas yra užtikrintas.</w:t>
      </w:r>
    </w:p>
    <w:p w14:paraId="7332F040" w14:textId="77777777" w:rsidR="006D1A1A" w:rsidRPr="0028412D" w:rsidRDefault="006D1A1A" w:rsidP="0028412D">
      <w:pPr>
        <w:spacing w:after="0"/>
        <w:ind w:firstLine="567"/>
        <w:jc w:val="both"/>
        <w:rPr>
          <w:rFonts w:ascii="Times New Roman" w:hAnsi="Times New Roman" w:cs="Times New Roman"/>
          <w:sz w:val="24"/>
          <w:szCs w:val="24"/>
          <w:lang w:val="lt-LT"/>
        </w:rPr>
      </w:pPr>
    </w:p>
    <w:p w14:paraId="70450C7E" w14:textId="77777777" w:rsidR="0031045C" w:rsidRPr="0028412D" w:rsidRDefault="0028412D" w:rsidP="0028412D">
      <w:pPr>
        <w:keepNext/>
        <w:spacing w:after="0"/>
        <w:ind w:firstLine="567"/>
        <w:jc w:val="both"/>
        <w:rPr>
          <w:rFonts w:ascii="Times New Roman" w:hAnsi="Times New Roman" w:cs="Times New Roman"/>
          <w:sz w:val="24"/>
          <w:szCs w:val="24"/>
          <w:lang w:val="lt-LT"/>
        </w:rPr>
      </w:pPr>
      <w:r w:rsidRPr="0028412D">
        <w:rPr>
          <w:rFonts w:ascii="Times New Roman" w:hAnsi="Times New Roman" w:cs="Times New Roman"/>
          <w:b/>
          <w:color w:val="1F4E79"/>
          <w:sz w:val="24"/>
          <w:szCs w:val="24"/>
          <w:lang w:val="lt-LT"/>
        </w:rPr>
        <w:t>1. PERSONALO STRUKTŪRA</w:t>
      </w:r>
    </w:p>
    <w:p w14:paraId="23FD20D5"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b/>
          <w:sz w:val="24"/>
          <w:szCs w:val="24"/>
          <w:lang w:val="lt-LT"/>
        </w:rPr>
        <w:t xml:space="preserve">Darbuotojų stažo analizė </w:t>
      </w:r>
      <w:r w:rsidRPr="0028412D">
        <w:rPr>
          <w:rFonts w:ascii="Times New Roman" w:hAnsi="Times New Roman" w:cs="Times New Roman"/>
          <w:sz w:val="24"/>
          <w:szCs w:val="24"/>
          <w:lang w:val="lt-LT"/>
        </w:rPr>
        <w:t>rodo, kad įstaigos kolektyvas yra stabilus, o jame dominuoja vidutinę ir ilgalaikę patirtį turintys specialistai. Net 51% apklaustųjų įstaigoje dirba nuo 2 iki 10 metų, o ilgiau nei 10 metų dirbančiųjų dalis sudaro 32% viso personalo.</w:t>
      </w:r>
    </w:p>
    <w:tbl>
      <w:tblPr>
        <w:tblW w:w="0" w:type="auto"/>
        <w:jc w:val="center"/>
        <w:tblLook w:val="04A0" w:firstRow="1" w:lastRow="0" w:firstColumn="1" w:lastColumn="0" w:noHBand="0" w:noVBand="1"/>
      </w:tblPr>
      <w:tblGrid>
        <w:gridCol w:w="4988"/>
        <w:gridCol w:w="2157"/>
        <w:gridCol w:w="2215"/>
      </w:tblGrid>
      <w:tr w:rsidR="0031045C" w:rsidRPr="0028412D" w14:paraId="0674DBAB" w14:textId="77777777">
        <w:trPr>
          <w:jc w:val="center"/>
        </w:trPr>
        <w:tc>
          <w:tcPr>
            <w:tcW w:w="5040" w:type="dxa"/>
            <w:shd w:val="clear" w:color="auto" w:fill="1F4E79"/>
            <w:tcMar>
              <w:top w:w="120" w:type="dxa"/>
              <w:left w:w="150" w:type="dxa"/>
              <w:bottom w:w="120" w:type="dxa"/>
              <w:right w:w="150" w:type="dxa"/>
            </w:tcMar>
          </w:tcPr>
          <w:p w14:paraId="40E143F3" w14:textId="77777777" w:rsidR="0031045C" w:rsidRPr="0028412D" w:rsidRDefault="0028412D" w:rsidP="00C76374">
            <w:pPr>
              <w:spacing w:after="0"/>
              <w:ind w:firstLine="567"/>
              <w:rPr>
                <w:rFonts w:ascii="Times New Roman" w:hAnsi="Times New Roman" w:cs="Times New Roman"/>
                <w:sz w:val="24"/>
                <w:szCs w:val="24"/>
                <w:lang w:val="lt-LT"/>
              </w:rPr>
            </w:pPr>
            <w:r w:rsidRPr="0028412D">
              <w:rPr>
                <w:rFonts w:ascii="Times New Roman" w:hAnsi="Times New Roman" w:cs="Times New Roman"/>
                <w:b/>
                <w:color w:val="FFFFFF"/>
                <w:sz w:val="24"/>
                <w:szCs w:val="24"/>
                <w:lang w:val="lt-LT"/>
              </w:rPr>
              <w:t>Darbo stažas įstaigoje</w:t>
            </w:r>
          </w:p>
        </w:tc>
        <w:tc>
          <w:tcPr>
            <w:tcW w:w="2160" w:type="dxa"/>
            <w:shd w:val="clear" w:color="auto" w:fill="1F4E79"/>
            <w:tcMar>
              <w:top w:w="120" w:type="dxa"/>
              <w:left w:w="150" w:type="dxa"/>
              <w:bottom w:w="120" w:type="dxa"/>
              <w:right w:w="150" w:type="dxa"/>
            </w:tcMar>
          </w:tcPr>
          <w:p w14:paraId="1CF8A070"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b/>
                <w:color w:val="FFFFFF"/>
                <w:sz w:val="24"/>
                <w:szCs w:val="24"/>
                <w:lang w:val="lt-LT"/>
              </w:rPr>
              <w:t>Procentinė dalis</w:t>
            </w:r>
          </w:p>
        </w:tc>
        <w:tc>
          <w:tcPr>
            <w:tcW w:w="2160" w:type="dxa"/>
            <w:shd w:val="clear" w:color="auto" w:fill="1F4E79"/>
            <w:tcMar>
              <w:top w:w="120" w:type="dxa"/>
              <w:left w:w="150" w:type="dxa"/>
              <w:bottom w:w="120" w:type="dxa"/>
              <w:right w:w="150" w:type="dxa"/>
            </w:tcMar>
          </w:tcPr>
          <w:p w14:paraId="092FB664"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b/>
                <w:color w:val="FFFFFF"/>
                <w:sz w:val="24"/>
                <w:szCs w:val="24"/>
                <w:lang w:val="lt-LT"/>
              </w:rPr>
              <w:t>Respondentų skaičius</w:t>
            </w:r>
          </w:p>
        </w:tc>
      </w:tr>
      <w:tr w:rsidR="0031045C" w:rsidRPr="0028412D" w14:paraId="1F79D925" w14:textId="77777777">
        <w:trPr>
          <w:jc w:val="center"/>
        </w:trPr>
        <w:tc>
          <w:tcPr>
            <w:tcW w:w="5040" w:type="dxa"/>
            <w:tcBorders>
              <w:top w:val="single" w:sz="2" w:space="0" w:color="E0E0E0"/>
              <w:bottom w:val="single" w:sz="2" w:space="0" w:color="E0E0E0"/>
            </w:tcBorders>
            <w:shd w:val="clear" w:color="auto" w:fill="FFFFFF"/>
            <w:tcMar>
              <w:top w:w="100" w:type="dxa"/>
              <w:left w:w="150" w:type="dxa"/>
              <w:bottom w:w="100" w:type="dxa"/>
              <w:right w:w="150" w:type="dxa"/>
            </w:tcMar>
          </w:tcPr>
          <w:p w14:paraId="4C1BF195"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Nuo 2 m. iki 5 m.</w:t>
            </w:r>
          </w:p>
        </w:tc>
        <w:tc>
          <w:tcPr>
            <w:tcW w:w="2160" w:type="dxa"/>
            <w:tcBorders>
              <w:top w:val="single" w:sz="2" w:space="0" w:color="E0E0E0"/>
              <w:bottom w:val="single" w:sz="2" w:space="0" w:color="E0E0E0"/>
            </w:tcBorders>
            <w:shd w:val="clear" w:color="auto" w:fill="FFFFFF"/>
            <w:tcMar>
              <w:top w:w="100" w:type="dxa"/>
              <w:left w:w="150" w:type="dxa"/>
              <w:bottom w:w="100" w:type="dxa"/>
              <w:right w:w="150" w:type="dxa"/>
            </w:tcMar>
          </w:tcPr>
          <w:p w14:paraId="670FBF63"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27%</w:t>
            </w:r>
          </w:p>
        </w:tc>
        <w:tc>
          <w:tcPr>
            <w:tcW w:w="2160" w:type="dxa"/>
            <w:tcBorders>
              <w:top w:val="single" w:sz="2" w:space="0" w:color="E0E0E0"/>
              <w:bottom w:val="single" w:sz="2" w:space="0" w:color="E0E0E0"/>
            </w:tcBorders>
            <w:shd w:val="clear" w:color="auto" w:fill="FFFFFF"/>
            <w:tcMar>
              <w:top w:w="100" w:type="dxa"/>
              <w:left w:w="150" w:type="dxa"/>
              <w:bottom w:w="100" w:type="dxa"/>
              <w:right w:w="150" w:type="dxa"/>
            </w:tcMar>
          </w:tcPr>
          <w:p w14:paraId="622E2622"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14</w:t>
            </w:r>
          </w:p>
        </w:tc>
      </w:tr>
      <w:tr w:rsidR="0031045C" w:rsidRPr="0028412D" w14:paraId="24E61394" w14:textId="77777777">
        <w:trPr>
          <w:jc w:val="center"/>
        </w:trPr>
        <w:tc>
          <w:tcPr>
            <w:tcW w:w="5040" w:type="dxa"/>
            <w:tcBorders>
              <w:top w:val="single" w:sz="2" w:space="0" w:color="E0E0E0"/>
              <w:bottom w:val="single" w:sz="2" w:space="0" w:color="E0E0E0"/>
            </w:tcBorders>
            <w:shd w:val="clear" w:color="auto" w:fill="F2F4F7"/>
            <w:tcMar>
              <w:top w:w="100" w:type="dxa"/>
              <w:left w:w="150" w:type="dxa"/>
              <w:bottom w:w="100" w:type="dxa"/>
              <w:right w:w="150" w:type="dxa"/>
            </w:tcMar>
          </w:tcPr>
          <w:p w14:paraId="208C1E69"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Nuo 5 m. iki 10 m.</w:t>
            </w:r>
          </w:p>
        </w:tc>
        <w:tc>
          <w:tcPr>
            <w:tcW w:w="2160" w:type="dxa"/>
            <w:tcBorders>
              <w:top w:val="single" w:sz="2" w:space="0" w:color="E0E0E0"/>
              <w:bottom w:val="single" w:sz="2" w:space="0" w:color="E0E0E0"/>
            </w:tcBorders>
            <w:shd w:val="clear" w:color="auto" w:fill="F2F4F7"/>
            <w:tcMar>
              <w:top w:w="100" w:type="dxa"/>
              <w:left w:w="150" w:type="dxa"/>
              <w:bottom w:w="100" w:type="dxa"/>
              <w:right w:w="150" w:type="dxa"/>
            </w:tcMar>
          </w:tcPr>
          <w:p w14:paraId="3A775DF0"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24%</w:t>
            </w:r>
          </w:p>
        </w:tc>
        <w:tc>
          <w:tcPr>
            <w:tcW w:w="2160" w:type="dxa"/>
            <w:tcBorders>
              <w:top w:val="single" w:sz="2" w:space="0" w:color="E0E0E0"/>
              <w:bottom w:val="single" w:sz="2" w:space="0" w:color="E0E0E0"/>
            </w:tcBorders>
            <w:shd w:val="clear" w:color="auto" w:fill="F2F4F7"/>
            <w:tcMar>
              <w:top w:w="100" w:type="dxa"/>
              <w:left w:w="150" w:type="dxa"/>
              <w:bottom w:w="100" w:type="dxa"/>
              <w:right w:w="150" w:type="dxa"/>
            </w:tcMar>
          </w:tcPr>
          <w:p w14:paraId="105B9815"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12</w:t>
            </w:r>
          </w:p>
        </w:tc>
      </w:tr>
      <w:tr w:rsidR="0031045C" w:rsidRPr="0028412D" w14:paraId="64A5E5EA" w14:textId="77777777">
        <w:trPr>
          <w:jc w:val="center"/>
        </w:trPr>
        <w:tc>
          <w:tcPr>
            <w:tcW w:w="5040" w:type="dxa"/>
            <w:tcBorders>
              <w:top w:val="single" w:sz="2" w:space="0" w:color="E0E0E0"/>
              <w:bottom w:val="single" w:sz="2" w:space="0" w:color="E0E0E0"/>
            </w:tcBorders>
            <w:shd w:val="clear" w:color="auto" w:fill="FFFFFF"/>
            <w:tcMar>
              <w:top w:w="100" w:type="dxa"/>
              <w:left w:w="150" w:type="dxa"/>
              <w:bottom w:w="100" w:type="dxa"/>
              <w:right w:w="150" w:type="dxa"/>
            </w:tcMar>
          </w:tcPr>
          <w:p w14:paraId="2989E637"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Iki 2 metų</w:t>
            </w:r>
          </w:p>
        </w:tc>
        <w:tc>
          <w:tcPr>
            <w:tcW w:w="2160" w:type="dxa"/>
            <w:tcBorders>
              <w:top w:val="single" w:sz="2" w:space="0" w:color="E0E0E0"/>
              <w:bottom w:val="single" w:sz="2" w:space="0" w:color="E0E0E0"/>
            </w:tcBorders>
            <w:shd w:val="clear" w:color="auto" w:fill="FFFFFF"/>
            <w:tcMar>
              <w:top w:w="100" w:type="dxa"/>
              <w:left w:w="150" w:type="dxa"/>
              <w:bottom w:w="100" w:type="dxa"/>
              <w:right w:w="150" w:type="dxa"/>
            </w:tcMar>
          </w:tcPr>
          <w:p w14:paraId="2A519077"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16%</w:t>
            </w:r>
          </w:p>
        </w:tc>
        <w:tc>
          <w:tcPr>
            <w:tcW w:w="2160" w:type="dxa"/>
            <w:tcBorders>
              <w:top w:val="single" w:sz="2" w:space="0" w:color="E0E0E0"/>
              <w:bottom w:val="single" w:sz="2" w:space="0" w:color="E0E0E0"/>
            </w:tcBorders>
            <w:shd w:val="clear" w:color="auto" w:fill="FFFFFF"/>
            <w:tcMar>
              <w:top w:w="100" w:type="dxa"/>
              <w:left w:w="150" w:type="dxa"/>
              <w:bottom w:w="100" w:type="dxa"/>
              <w:right w:w="150" w:type="dxa"/>
            </w:tcMar>
          </w:tcPr>
          <w:p w14:paraId="161FFFD2"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8</w:t>
            </w:r>
          </w:p>
        </w:tc>
      </w:tr>
      <w:tr w:rsidR="0031045C" w:rsidRPr="0028412D" w14:paraId="1C86EDCF" w14:textId="77777777">
        <w:trPr>
          <w:jc w:val="center"/>
        </w:trPr>
        <w:tc>
          <w:tcPr>
            <w:tcW w:w="5040" w:type="dxa"/>
            <w:tcBorders>
              <w:top w:val="single" w:sz="2" w:space="0" w:color="E0E0E0"/>
              <w:bottom w:val="single" w:sz="2" w:space="0" w:color="E0E0E0"/>
            </w:tcBorders>
            <w:shd w:val="clear" w:color="auto" w:fill="F2F4F7"/>
            <w:tcMar>
              <w:top w:w="100" w:type="dxa"/>
              <w:left w:w="150" w:type="dxa"/>
              <w:bottom w:w="100" w:type="dxa"/>
              <w:right w:w="150" w:type="dxa"/>
            </w:tcMar>
          </w:tcPr>
          <w:p w14:paraId="4B723EEA"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Nuo 10 m. iki 15 m.</w:t>
            </w:r>
          </w:p>
        </w:tc>
        <w:tc>
          <w:tcPr>
            <w:tcW w:w="2160" w:type="dxa"/>
            <w:tcBorders>
              <w:top w:val="single" w:sz="2" w:space="0" w:color="E0E0E0"/>
              <w:bottom w:val="single" w:sz="2" w:space="0" w:color="E0E0E0"/>
            </w:tcBorders>
            <w:shd w:val="clear" w:color="auto" w:fill="F2F4F7"/>
            <w:tcMar>
              <w:top w:w="100" w:type="dxa"/>
              <w:left w:w="150" w:type="dxa"/>
              <w:bottom w:w="100" w:type="dxa"/>
              <w:right w:w="150" w:type="dxa"/>
            </w:tcMar>
          </w:tcPr>
          <w:p w14:paraId="78E468FA"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16%</w:t>
            </w:r>
          </w:p>
        </w:tc>
        <w:tc>
          <w:tcPr>
            <w:tcW w:w="2160" w:type="dxa"/>
            <w:tcBorders>
              <w:top w:val="single" w:sz="2" w:space="0" w:color="E0E0E0"/>
              <w:bottom w:val="single" w:sz="2" w:space="0" w:color="E0E0E0"/>
            </w:tcBorders>
            <w:shd w:val="clear" w:color="auto" w:fill="F2F4F7"/>
            <w:tcMar>
              <w:top w:w="100" w:type="dxa"/>
              <w:left w:w="150" w:type="dxa"/>
              <w:bottom w:w="100" w:type="dxa"/>
              <w:right w:w="150" w:type="dxa"/>
            </w:tcMar>
          </w:tcPr>
          <w:p w14:paraId="6D9C3415"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8</w:t>
            </w:r>
          </w:p>
        </w:tc>
      </w:tr>
      <w:tr w:rsidR="0031045C" w:rsidRPr="0028412D" w14:paraId="30F9B4CB" w14:textId="77777777">
        <w:trPr>
          <w:jc w:val="center"/>
        </w:trPr>
        <w:tc>
          <w:tcPr>
            <w:tcW w:w="5040" w:type="dxa"/>
            <w:tcBorders>
              <w:top w:val="single" w:sz="2" w:space="0" w:color="E0E0E0"/>
              <w:bottom w:val="single" w:sz="2" w:space="0" w:color="E0E0E0"/>
            </w:tcBorders>
            <w:shd w:val="clear" w:color="auto" w:fill="FFFFFF"/>
            <w:tcMar>
              <w:top w:w="100" w:type="dxa"/>
              <w:left w:w="150" w:type="dxa"/>
              <w:bottom w:w="100" w:type="dxa"/>
              <w:right w:w="150" w:type="dxa"/>
            </w:tcMar>
          </w:tcPr>
          <w:p w14:paraId="7F5DF27D"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Daugiau nei 20 m.</w:t>
            </w:r>
          </w:p>
        </w:tc>
        <w:tc>
          <w:tcPr>
            <w:tcW w:w="2160" w:type="dxa"/>
            <w:tcBorders>
              <w:top w:val="single" w:sz="2" w:space="0" w:color="E0E0E0"/>
              <w:bottom w:val="single" w:sz="2" w:space="0" w:color="E0E0E0"/>
            </w:tcBorders>
            <w:shd w:val="clear" w:color="auto" w:fill="FFFFFF"/>
            <w:tcMar>
              <w:top w:w="100" w:type="dxa"/>
              <w:left w:w="150" w:type="dxa"/>
              <w:bottom w:w="100" w:type="dxa"/>
              <w:right w:w="150" w:type="dxa"/>
            </w:tcMar>
          </w:tcPr>
          <w:p w14:paraId="522CB2E0"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10%</w:t>
            </w:r>
          </w:p>
        </w:tc>
        <w:tc>
          <w:tcPr>
            <w:tcW w:w="2160" w:type="dxa"/>
            <w:tcBorders>
              <w:top w:val="single" w:sz="2" w:space="0" w:color="E0E0E0"/>
              <w:bottom w:val="single" w:sz="2" w:space="0" w:color="E0E0E0"/>
            </w:tcBorders>
            <w:shd w:val="clear" w:color="auto" w:fill="FFFFFF"/>
            <w:tcMar>
              <w:top w:w="100" w:type="dxa"/>
              <w:left w:w="150" w:type="dxa"/>
              <w:bottom w:w="100" w:type="dxa"/>
              <w:right w:w="150" w:type="dxa"/>
            </w:tcMar>
          </w:tcPr>
          <w:p w14:paraId="17D712D2"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5</w:t>
            </w:r>
          </w:p>
        </w:tc>
      </w:tr>
      <w:tr w:rsidR="0031045C" w:rsidRPr="0028412D" w14:paraId="38A89FFE" w14:textId="77777777">
        <w:trPr>
          <w:jc w:val="center"/>
        </w:trPr>
        <w:tc>
          <w:tcPr>
            <w:tcW w:w="5040" w:type="dxa"/>
            <w:tcBorders>
              <w:top w:val="single" w:sz="2" w:space="0" w:color="E0E0E0"/>
              <w:bottom w:val="single" w:sz="2" w:space="0" w:color="E0E0E0"/>
            </w:tcBorders>
            <w:shd w:val="clear" w:color="auto" w:fill="F2F4F7"/>
            <w:tcMar>
              <w:top w:w="100" w:type="dxa"/>
              <w:left w:w="150" w:type="dxa"/>
              <w:bottom w:w="100" w:type="dxa"/>
              <w:right w:w="150" w:type="dxa"/>
            </w:tcMar>
          </w:tcPr>
          <w:p w14:paraId="7699938E"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Nuo 15 m. iki 20 m.</w:t>
            </w:r>
          </w:p>
        </w:tc>
        <w:tc>
          <w:tcPr>
            <w:tcW w:w="2160" w:type="dxa"/>
            <w:tcBorders>
              <w:top w:val="single" w:sz="2" w:space="0" w:color="E0E0E0"/>
              <w:bottom w:val="single" w:sz="2" w:space="0" w:color="E0E0E0"/>
            </w:tcBorders>
            <w:shd w:val="clear" w:color="auto" w:fill="F2F4F7"/>
            <w:tcMar>
              <w:top w:w="100" w:type="dxa"/>
              <w:left w:w="150" w:type="dxa"/>
              <w:bottom w:w="100" w:type="dxa"/>
              <w:right w:w="150" w:type="dxa"/>
            </w:tcMar>
          </w:tcPr>
          <w:p w14:paraId="7CBE972F"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6%</w:t>
            </w:r>
          </w:p>
        </w:tc>
        <w:tc>
          <w:tcPr>
            <w:tcW w:w="2160" w:type="dxa"/>
            <w:tcBorders>
              <w:top w:val="single" w:sz="2" w:space="0" w:color="E0E0E0"/>
              <w:bottom w:val="single" w:sz="2" w:space="0" w:color="E0E0E0"/>
            </w:tcBorders>
            <w:shd w:val="clear" w:color="auto" w:fill="F2F4F7"/>
            <w:tcMar>
              <w:top w:w="100" w:type="dxa"/>
              <w:left w:w="150" w:type="dxa"/>
              <w:bottom w:w="100" w:type="dxa"/>
              <w:right w:w="150" w:type="dxa"/>
            </w:tcMar>
          </w:tcPr>
          <w:p w14:paraId="36BAD5CB"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3</w:t>
            </w:r>
          </w:p>
        </w:tc>
      </w:tr>
      <w:tr w:rsidR="0031045C" w:rsidRPr="0028412D" w14:paraId="2380A0B0" w14:textId="77777777">
        <w:trPr>
          <w:jc w:val="center"/>
        </w:trPr>
        <w:tc>
          <w:tcPr>
            <w:tcW w:w="5040" w:type="dxa"/>
            <w:tcBorders>
              <w:top w:val="single" w:sz="2" w:space="0" w:color="E0E0E0"/>
              <w:bottom w:val="single" w:sz="2" w:space="0" w:color="E0E0E0"/>
            </w:tcBorders>
            <w:shd w:val="clear" w:color="auto" w:fill="FFFFFF"/>
            <w:tcMar>
              <w:top w:w="100" w:type="dxa"/>
              <w:left w:w="150" w:type="dxa"/>
              <w:bottom w:w="100" w:type="dxa"/>
              <w:right w:w="150" w:type="dxa"/>
            </w:tcMar>
          </w:tcPr>
          <w:p w14:paraId="380EA58C"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Neatsakė į klausimą</w:t>
            </w:r>
          </w:p>
        </w:tc>
        <w:tc>
          <w:tcPr>
            <w:tcW w:w="2160" w:type="dxa"/>
            <w:tcBorders>
              <w:top w:val="single" w:sz="2" w:space="0" w:color="E0E0E0"/>
              <w:bottom w:val="single" w:sz="2" w:space="0" w:color="E0E0E0"/>
            </w:tcBorders>
            <w:shd w:val="clear" w:color="auto" w:fill="FFFFFF"/>
            <w:tcMar>
              <w:top w:w="100" w:type="dxa"/>
              <w:left w:w="150" w:type="dxa"/>
              <w:bottom w:w="100" w:type="dxa"/>
              <w:right w:w="150" w:type="dxa"/>
            </w:tcMar>
          </w:tcPr>
          <w:p w14:paraId="24F1B045"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2%</w:t>
            </w:r>
          </w:p>
        </w:tc>
        <w:tc>
          <w:tcPr>
            <w:tcW w:w="2160" w:type="dxa"/>
            <w:tcBorders>
              <w:top w:val="single" w:sz="2" w:space="0" w:color="E0E0E0"/>
              <w:bottom w:val="single" w:sz="2" w:space="0" w:color="E0E0E0"/>
            </w:tcBorders>
            <w:shd w:val="clear" w:color="auto" w:fill="FFFFFF"/>
            <w:tcMar>
              <w:top w:w="100" w:type="dxa"/>
              <w:left w:w="150" w:type="dxa"/>
              <w:bottom w:w="100" w:type="dxa"/>
              <w:right w:w="150" w:type="dxa"/>
            </w:tcMar>
          </w:tcPr>
          <w:p w14:paraId="67041AAF"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1</w:t>
            </w:r>
          </w:p>
        </w:tc>
      </w:tr>
    </w:tbl>
    <w:p w14:paraId="18A1561C" w14:textId="14EDE36A" w:rsidR="0031045C" w:rsidRDefault="0031045C" w:rsidP="0028412D">
      <w:pPr>
        <w:spacing w:after="0"/>
        <w:ind w:firstLine="567"/>
        <w:jc w:val="both"/>
        <w:rPr>
          <w:rFonts w:ascii="Times New Roman" w:hAnsi="Times New Roman" w:cs="Times New Roman"/>
          <w:sz w:val="24"/>
          <w:szCs w:val="24"/>
          <w:lang w:val="lt-LT"/>
        </w:rPr>
      </w:pPr>
    </w:p>
    <w:p w14:paraId="053A1561" w14:textId="77777777" w:rsidR="006D1A1A" w:rsidRPr="0028412D" w:rsidRDefault="006D1A1A" w:rsidP="0028412D">
      <w:pPr>
        <w:spacing w:after="0"/>
        <w:ind w:firstLine="567"/>
        <w:jc w:val="both"/>
        <w:rPr>
          <w:rFonts w:ascii="Times New Roman" w:hAnsi="Times New Roman" w:cs="Times New Roman"/>
          <w:sz w:val="24"/>
          <w:szCs w:val="24"/>
          <w:lang w:val="lt-LT"/>
        </w:rPr>
      </w:pPr>
    </w:p>
    <w:p w14:paraId="00711F4E"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b/>
          <w:sz w:val="24"/>
          <w:szCs w:val="24"/>
          <w:lang w:val="lt-LT"/>
        </w:rPr>
        <w:t xml:space="preserve">Darbuotojų amžiaus analizė </w:t>
      </w:r>
      <w:r w:rsidRPr="0028412D">
        <w:rPr>
          <w:rFonts w:ascii="Times New Roman" w:hAnsi="Times New Roman" w:cs="Times New Roman"/>
          <w:sz w:val="24"/>
          <w:szCs w:val="24"/>
          <w:lang w:val="lt-LT"/>
        </w:rPr>
        <w:t>rodo itin subalansuotą personalo struktūrą, kurioje 74% apklaustųjų sudaro brandaus amžiaus specialistai nuo 31 iki 60 metų. Visos trys pagrindinės amžiaus grupės šiame rėžyje pasiskirsčiusios beveik po lygiai (po 24–25%), o tai užtikrina stabilią kartų pusiausvyrą organizacijoje.</w:t>
      </w:r>
    </w:p>
    <w:tbl>
      <w:tblPr>
        <w:tblW w:w="0" w:type="auto"/>
        <w:jc w:val="center"/>
        <w:tblLook w:val="04A0" w:firstRow="1" w:lastRow="0" w:firstColumn="1" w:lastColumn="0" w:noHBand="0" w:noVBand="1"/>
      </w:tblPr>
      <w:tblGrid>
        <w:gridCol w:w="4988"/>
        <w:gridCol w:w="2157"/>
        <w:gridCol w:w="2215"/>
      </w:tblGrid>
      <w:tr w:rsidR="0031045C" w:rsidRPr="0028412D" w14:paraId="5B12A3F7" w14:textId="77777777">
        <w:trPr>
          <w:jc w:val="center"/>
        </w:trPr>
        <w:tc>
          <w:tcPr>
            <w:tcW w:w="5040" w:type="dxa"/>
            <w:shd w:val="clear" w:color="auto" w:fill="1F4E79"/>
            <w:tcMar>
              <w:top w:w="120" w:type="dxa"/>
              <w:left w:w="150" w:type="dxa"/>
              <w:bottom w:w="120" w:type="dxa"/>
              <w:right w:w="150" w:type="dxa"/>
            </w:tcMar>
          </w:tcPr>
          <w:p w14:paraId="0ECAB07B"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b/>
                <w:color w:val="FFFFFF"/>
                <w:sz w:val="24"/>
                <w:szCs w:val="24"/>
                <w:lang w:val="lt-LT"/>
              </w:rPr>
              <w:lastRenderedPageBreak/>
              <w:t>Amžiaus grupė</w:t>
            </w:r>
          </w:p>
        </w:tc>
        <w:tc>
          <w:tcPr>
            <w:tcW w:w="2160" w:type="dxa"/>
            <w:shd w:val="clear" w:color="auto" w:fill="1F4E79"/>
            <w:tcMar>
              <w:top w:w="120" w:type="dxa"/>
              <w:left w:w="150" w:type="dxa"/>
              <w:bottom w:w="120" w:type="dxa"/>
              <w:right w:w="150" w:type="dxa"/>
            </w:tcMar>
          </w:tcPr>
          <w:p w14:paraId="10E11A8E"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b/>
                <w:color w:val="FFFFFF"/>
                <w:sz w:val="24"/>
                <w:szCs w:val="24"/>
                <w:lang w:val="lt-LT"/>
              </w:rPr>
              <w:t>Procentinė dalis</w:t>
            </w:r>
          </w:p>
        </w:tc>
        <w:tc>
          <w:tcPr>
            <w:tcW w:w="2160" w:type="dxa"/>
            <w:shd w:val="clear" w:color="auto" w:fill="1F4E79"/>
            <w:tcMar>
              <w:top w:w="120" w:type="dxa"/>
              <w:left w:w="150" w:type="dxa"/>
              <w:bottom w:w="120" w:type="dxa"/>
              <w:right w:w="150" w:type="dxa"/>
            </w:tcMar>
          </w:tcPr>
          <w:p w14:paraId="26C47D96"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b/>
                <w:color w:val="FFFFFF"/>
                <w:sz w:val="24"/>
                <w:szCs w:val="24"/>
                <w:lang w:val="lt-LT"/>
              </w:rPr>
              <w:t>Respondentų skaičius</w:t>
            </w:r>
          </w:p>
        </w:tc>
      </w:tr>
      <w:tr w:rsidR="0031045C" w:rsidRPr="0028412D" w14:paraId="5723D87B" w14:textId="77777777">
        <w:trPr>
          <w:jc w:val="center"/>
        </w:trPr>
        <w:tc>
          <w:tcPr>
            <w:tcW w:w="5040" w:type="dxa"/>
            <w:tcBorders>
              <w:top w:val="single" w:sz="2" w:space="0" w:color="E0E0E0"/>
              <w:bottom w:val="single" w:sz="2" w:space="0" w:color="E0E0E0"/>
            </w:tcBorders>
            <w:shd w:val="clear" w:color="auto" w:fill="FFFFFF"/>
            <w:tcMar>
              <w:top w:w="100" w:type="dxa"/>
              <w:left w:w="150" w:type="dxa"/>
              <w:bottom w:w="100" w:type="dxa"/>
              <w:right w:w="150" w:type="dxa"/>
            </w:tcMar>
          </w:tcPr>
          <w:p w14:paraId="75293353"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31–40 m.</w:t>
            </w:r>
          </w:p>
        </w:tc>
        <w:tc>
          <w:tcPr>
            <w:tcW w:w="2160" w:type="dxa"/>
            <w:tcBorders>
              <w:top w:val="single" w:sz="2" w:space="0" w:color="E0E0E0"/>
              <w:bottom w:val="single" w:sz="2" w:space="0" w:color="E0E0E0"/>
            </w:tcBorders>
            <w:shd w:val="clear" w:color="auto" w:fill="FFFFFF"/>
            <w:tcMar>
              <w:top w:w="100" w:type="dxa"/>
              <w:left w:w="150" w:type="dxa"/>
              <w:bottom w:w="100" w:type="dxa"/>
              <w:right w:w="150" w:type="dxa"/>
            </w:tcMar>
          </w:tcPr>
          <w:p w14:paraId="48A2F196"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25%</w:t>
            </w:r>
          </w:p>
        </w:tc>
        <w:tc>
          <w:tcPr>
            <w:tcW w:w="2160" w:type="dxa"/>
            <w:tcBorders>
              <w:top w:val="single" w:sz="2" w:space="0" w:color="E0E0E0"/>
              <w:bottom w:val="single" w:sz="2" w:space="0" w:color="E0E0E0"/>
            </w:tcBorders>
            <w:shd w:val="clear" w:color="auto" w:fill="FFFFFF"/>
            <w:tcMar>
              <w:top w:w="100" w:type="dxa"/>
              <w:left w:w="150" w:type="dxa"/>
              <w:bottom w:w="100" w:type="dxa"/>
              <w:right w:w="150" w:type="dxa"/>
            </w:tcMar>
          </w:tcPr>
          <w:p w14:paraId="2E1AD9D7"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13</w:t>
            </w:r>
          </w:p>
        </w:tc>
      </w:tr>
      <w:tr w:rsidR="0031045C" w:rsidRPr="0028412D" w14:paraId="3E8CDA0D" w14:textId="77777777">
        <w:trPr>
          <w:jc w:val="center"/>
        </w:trPr>
        <w:tc>
          <w:tcPr>
            <w:tcW w:w="5040" w:type="dxa"/>
            <w:tcBorders>
              <w:top w:val="single" w:sz="2" w:space="0" w:color="E0E0E0"/>
              <w:bottom w:val="single" w:sz="2" w:space="0" w:color="E0E0E0"/>
            </w:tcBorders>
            <w:shd w:val="clear" w:color="auto" w:fill="F2F4F7"/>
            <w:tcMar>
              <w:top w:w="100" w:type="dxa"/>
              <w:left w:w="150" w:type="dxa"/>
              <w:bottom w:w="100" w:type="dxa"/>
              <w:right w:w="150" w:type="dxa"/>
            </w:tcMar>
          </w:tcPr>
          <w:p w14:paraId="1534DC8C"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51–60 m.</w:t>
            </w:r>
          </w:p>
        </w:tc>
        <w:tc>
          <w:tcPr>
            <w:tcW w:w="2160" w:type="dxa"/>
            <w:tcBorders>
              <w:top w:val="single" w:sz="2" w:space="0" w:color="E0E0E0"/>
              <w:bottom w:val="single" w:sz="2" w:space="0" w:color="E0E0E0"/>
            </w:tcBorders>
            <w:shd w:val="clear" w:color="auto" w:fill="F2F4F7"/>
            <w:tcMar>
              <w:top w:w="100" w:type="dxa"/>
              <w:left w:w="150" w:type="dxa"/>
              <w:bottom w:w="100" w:type="dxa"/>
              <w:right w:w="150" w:type="dxa"/>
            </w:tcMar>
          </w:tcPr>
          <w:p w14:paraId="27FDB5FC"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25%</w:t>
            </w:r>
          </w:p>
        </w:tc>
        <w:tc>
          <w:tcPr>
            <w:tcW w:w="2160" w:type="dxa"/>
            <w:tcBorders>
              <w:top w:val="single" w:sz="2" w:space="0" w:color="E0E0E0"/>
              <w:bottom w:val="single" w:sz="2" w:space="0" w:color="E0E0E0"/>
            </w:tcBorders>
            <w:shd w:val="clear" w:color="auto" w:fill="F2F4F7"/>
            <w:tcMar>
              <w:top w:w="100" w:type="dxa"/>
              <w:left w:w="150" w:type="dxa"/>
              <w:bottom w:w="100" w:type="dxa"/>
              <w:right w:w="150" w:type="dxa"/>
            </w:tcMar>
          </w:tcPr>
          <w:p w14:paraId="4B3B5731"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13</w:t>
            </w:r>
          </w:p>
        </w:tc>
      </w:tr>
      <w:tr w:rsidR="0031045C" w:rsidRPr="0028412D" w14:paraId="4093F3A4" w14:textId="77777777">
        <w:trPr>
          <w:jc w:val="center"/>
        </w:trPr>
        <w:tc>
          <w:tcPr>
            <w:tcW w:w="5040" w:type="dxa"/>
            <w:tcBorders>
              <w:top w:val="single" w:sz="2" w:space="0" w:color="E0E0E0"/>
              <w:bottom w:val="single" w:sz="2" w:space="0" w:color="E0E0E0"/>
            </w:tcBorders>
            <w:shd w:val="clear" w:color="auto" w:fill="FFFFFF"/>
            <w:tcMar>
              <w:top w:w="100" w:type="dxa"/>
              <w:left w:w="150" w:type="dxa"/>
              <w:bottom w:w="100" w:type="dxa"/>
              <w:right w:w="150" w:type="dxa"/>
            </w:tcMar>
          </w:tcPr>
          <w:p w14:paraId="3C960A1A"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41–50 m.</w:t>
            </w:r>
          </w:p>
        </w:tc>
        <w:tc>
          <w:tcPr>
            <w:tcW w:w="2160" w:type="dxa"/>
            <w:tcBorders>
              <w:top w:val="single" w:sz="2" w:space="0" w:color="E0E0E0"/>
              <w:bottom w:val="single" w:sz="2" w:space="0" w:color="E0E0E0"/>
            </w:tcBorders>
            <w:shd w:val="clear" w:color="auto" w:fill="FFFFFF"/>
            <w:tcMar>
              <w:top w:w="100" w:type="dxa"/>
              <w:left w:w="150" w:type="dxa"/>
              <w:bottom w:w="100" w:type="dxa"/>
              <w:right w:w="150" w:type="dxa"/>
            </w:tcMar>
          </w:tcPr>
          <w:p w14:paraId="630E5811"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24%</w:t>
            </w:r>
          </w:p>
        </w:tc>
        <w:tc>
          <w:tcPr>
            <w:tcW w:w="2160" w:type="dxa"/>
            <w:tcBorders>
              <w:top w:val="single" w:sz="2" w:space="0" w:color="E0E0E0"/>
              <w:bottom w:val="single" w:sz="2" w:space="0" w:color="E0E0E0"/>
            </w:tcBorders>
            <w:shd w:val="clear" w:color="auto" w:fill="FFFFFF"/>
            <w:tcMar>
              <w:top w:w="100" w:type="dxa"/>
              <w:left w:w="150" w:type="dxa"/>
              <w:bottom w:w="100" w:type="dxa"/>
              <w:right w:w="150" w:type="dxa"/>
            </w:tcMar>
          </w:tcPr>
          <w:p w14:paraId="38556F19"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12</w:t>
            </w:r>
          </w:p>
        </w:tc>
      </w:tr>
      <w:tr w:rsidR="0031045C" w:rsidRPr="0028412D" w14:paraId="1B3A8561" w14:textId="77777777">
        <w:trPr>
          <w:jc w:val="center"/>
        </w:trPr>
        <w:tc>
          <w:tcPr>
            <w:tcW w:w="5040" w:type="dxa"/>
            <w:tcBorders>
              <w:top w:val="single" w:sz="2" w:space="0" w:color="E0E0E0"/>
              <w:bottom w:val="single" w:sz="2" w:space="0" w:color="E0E0E0"/>
            </w:tcBorders>
            <w:shd w:val="clear" w:color="auto" w:fill="F2F4F7"/>
            <w:tcMar>
              <w:top w:w="100" w:type="dxa"/>
              <w:left w:w="150" w:type="dxa"/>
              <w:bottom w:w="100" w:type="dxa"/>
              <w:right w:w="150" w:type="dxa"/>
            </w:tcMar>
          </w:tcPr>
          <w:p w14:paraId="06F6A117"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Vyresni nei 61 m.</w:t>
            </w:r>
          </w:p>
        </w:tc>
        <w:tc>
          <w:tcPr>
            <w:tcW w:w="2160" w:type="dxa"/>
            <w:tcBorders>
              <w:top w:val="single" w:sz="2" w:space="0" w:color="E0E0E0"/>
              <w:bottom w:val="single" w:sz="2" w:space="0" w:color="E0E0E0"/>
            </w:tcBorders>
            <w:shd w:val="clear" w:color="auto" w:fill="F2F4F7"/>
            <w:tcMar>
              <w:top w:w="100" w:type="dxa"/>
              <w:left w:w="150" w:type="dxa"/>
              <w:bottom w:w="100" w:type="dxa"/>
              <w:right w:w="150" w:type="dxa"/>
            </w:tcMar>
          </w:tcPr>
          <w:p w14:paraId="3E8E9FE9"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14%</w:t>
            </w:r>
          </w:p>
        </w:tc>
        <w:tc>
          <w:tcPr>
            <w:tcW w:w="2160" w:type="dxa"/>
            <w:tcBorders>
              <w:top w:val="single" w:sz="2" w:space="0" w:color="E0E0E0"/>
              <w:bottom w:val="single" w:sz="2" w:space="0" w:color="E0E0E0"/>
            </w:tcBorders>
            <w:shd w:val="clear" w:color="auto" w:fill="F2F4F7"/>
            <w:tcMar>
              <w:top w:w="100" w:type="dxa"/>
              <w:left w:w="150" w:type="dxa"/>
              <w:bottom w:w="100" w:type="dxa"/>
              <w:right w:w="150" w:type="dxa"/>
            </w:tcMar>
          </w:tcPr>
          <w:p w14:paraId="00997C19"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7</w:t>
            </w:r>
          </w:p>
        </w:tc>
      </w:tr>
      <w:tr w:rsidR="0031045C" w:rsidRPr="0028412D" w14:paraId="5FC63746" w14:textId="77777777">
        <w:trPr>
          <w:jc w:val="center"/>
        </w:trPr>
        <w:tc>
          <w:tcPr>
            <w:tcW w:w="5040" w:type="dxa"/>
            <w:tcBorders>
              <w:top w:val="single" w:sz="2" w:space="0" w:color="E0E0E0"/>
              <w:bottom w:val="single" w:sz="2" w:space="0" w:color="E0E0E0"/>
            </w:tcBorders>
            <w:shd w:val="clear" w:color="auto" w:fill="FFFFFF"/>
            <w:tcMar>
              <w:top w:w="100" w:type="dxa"/>
              <w:left w:w="150" w:type="dxa"/>
              <w:bottom w:w="100" w:type="dxa"/>
              <w:right w:w="150" w:type="dxa"/>
            </w:tcMar>
          </w:tcPr>
          <w:p w14:paraId="2F1B99DB"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Iki 30 m.</w:t>
            </w:r>
          </w:p>
        </w:tc>
        <w:tc>
          <w:tcPr>
            <w:tcW w:w="2160" w:type="dxa"/>
            <w:tcBorders>
              <w:top w:val="single" w:sz="2" w:space="0" w:color="E0E0E0"/>
              <w:bottom w:val="single" w:sz="2" w:space="0" w:color="E0E0E0"/>
            </w:tcBorders>
            <w:shd w:val="clear" w:color="auto" w:fill="FFFFFF"/>
            <w:tcMar>
              <w:top w:w="100" w:type="dxa"/>
              <w:left w:w="150" w:type="dxa"/>
              <w:bottom w:w="100" w:type="dxa"/>
              <w:right w:w="150" w:type="dxa"/>
            </w:tcMar>
          </w:tcPr>
          <w:p w14:paraId="50EA2DB4"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8%</w:t>
            </w:r>
          </w:p>
        </w:tc>
        <w:tc>
          <w:tcPr>
            <w:tcW w:w="2160" w:type="dxa"/>
            <w:tcBorders>
              <w:top w:val="single" w:sz="2" w:space="0" w:color="E0E0E0"/>
              <w:bottom w:val="single" w:sz="2" w:space="0" w:color="E0E0E0"/>
            </w:tcBorders>
            <w:shd w:val="clear" w:color="auto" w:fill="FFFFFF"/>
            <w:tcMar>
              <w:top w:w="100" w:type="dxa"/>
              <w:left w:w="150" w:type="dxa"/>
              <w:bottom w:w="100" w:type="dxa"/>
              <w:right w:w="150" w:type="dxa"/>
            </w:tcMar>
          </w:tcPr>
          <w:p w14:paraId="42E82AFE"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4</w:t>
            </w:r>
          </w:p>
        </w:tc>
      </w:tr>
      <w:tr w:rsidR="0031045C" w:rsidRPr="0028412D" w14:paraId="329B575B" w14:textId="77777777">
        <w:trPr>
          <w:jc w:val="center"/>
        </w:trPr>
        <w:tc>
          <w:tcPr>
            <w:tcW w:w="5040" w:type="dxa"/>
            <w:tcBorders>
              <w:top w:val="single" w:sz="2" w:space="0" w:color="E0E0E0"/>
              <w:bottom w:val="single" w:sz="2" w:space="0" w:color="E0E0E0"/>
            </w:tcBorders>
            <w:shd w:val="clear" w:color="auto" w:fill="F2F4F7"/>
            <w:tcMar>
              <w:top w:w="100" w:type="dxa"/>
              <w:left w:w="150" w:type="dxa"/>
              <w:bottom w:w="100" w:type="dxa"/>
              <w:right w:w="150" w:type="dxa"/>
            </w:tcMar>
          </w:tcPr>
          <w:p w14:paraId="524372F0"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Neatsakė į klausimą</w:t>
            </w:r>
          </w:p>
        </w:tc>
        <w:tc>
          <w:tcPr>
            <w:tcW w:w="2160" w:type="dxa"/>
            <w:tcBorders>
              <w:top w:val="single" w:sz="2" w:space="0" w:color="E0E0E0"/>
              <w:bottom w:val="single" w:sz="2" w:space="0" w:color="E0E0E0"/>
            </w:tcBorders>
            <w:shd w:val="clear" w:color="auto" w:fill="F2F4F7"/>
            <w:tcMar>
              <w:top w:w="100" w:type="dxa"/>
              <w:left w:w="150" w:type="dxa"/>
              <w:bottom w:w="100" w:type="dxa"/>
              <w:right w:w="150" w:type="dxa"/>
            </w:tcMar>
          </w:tcPr>
          <w:p w14:paraId="009D3A5B"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4%</w:t>
            </w:r>
          </w:p>
        </w:tc>
        <w:tc>
          <w:tcPr>
            <w:tcW w:w="2160" w:type="dxa"/>
            <w:tcBorders>
              <w:top w:val="single" w:sz="2" w:space="0" w:color="E0E0E0"/>
              <w:bottom w:val="single" w:sz="2" w:space="0" w:color="E0E0E0"/>
            </w:tcBorders>
            <w:shd w:val="clear" w:color="auto" w:fill="F2F4F7"/>
            <w:tcMar>
              <w:top w:w="100" w:type="dxa"/>
              <w:left w:w="150" w:type="dxa"/>
              <w:bottom w:w="100" w:type="dxa"/>
              <w:right w:w="150" w:type="dxa"/>
            </w:tcMar>
          </w:tcPr>
          <w:p w14:paraId="2AD46E61"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2</w:t>
            </w:r>
          </w:p>
        </w:tc>
      </w:tr>
    </w:tbl>
    <w:p w14:paraId="0C73146B" w14:textId="0437C19D" w:rsidR="0031045C" w:rsidRDefault="0031045C" w:rsidP="0028412D">
      <w:pPr>
        <w:spacing w:after="0"/>
        <w:ind w:firstLine="567"/>
        <w:jc w:val="both"/>
        <w:rPr>
          <w:rFonts w:ascii="Times New Roman" w:hAnsi="Times New Roman" w:cs="Times New Roman"/>
          <w:sz w:val="24"/>
          <w:szCs w:val="24"/>
          <w:lang w:val="lt-LT"/>
        </w:rPr>
      </w:pPr>
    </w:p>
    <w:p w14:paraId="6A0B48F9" w14:textId="77777777" w:rsidR="006D1A1A" w:rsidRPr="0028412D" w:rsidRDefault="006D1A1A" w:rsidP="0028412D">
      <w:pPr>
        <w:spacing w:after="0"/>
        <w:ind w:firstLine="567"/>
        <w:jc w:val="both"/>
        <w:rPr>
          <w:rFonts w:ascii="Times New Roman" w:hAnsi="Times New Roman" w:cs="Times New Roman"/>
          <w:sz w:val="24"/>
          <w:szCs w:val="24"/>
          <w:lang w:val="lt-LT"/>
        </w:rPr>
      </w:pPr>
    </w:p>
    <w:p w14:paraId="35E2FA3E" w14:textId="77777777" w:rsidR="0031045C" w:rsidRPr="0028412D" w:rsidRDefault="0028412D" w:rsidP="0028412D">
      <w:pPr>
        <w:keepNext/>
        <w:spacing w:after="0"/>
        <w:ind w:firstLine="567"/>
        <w:jc w:val="both"/>
        <w:rPr>
          <w:rFonts w:ascii="Times New Roman" w:hAnsi="Times New Roman" w:cs="Times New Roman"/>
          <w:sz w:val="24"/>
          <w:szCs w:val="24"/>
          <w:lang w:val="lt-LT"/>
        </w:rPr>
      </w:pPr>
      <w:r w:rsidRPr="0028412D">
        <w:rPr>
          <w:rFonts w:ascii="Times New Roman" w:hAnsi="Times New Roman" w:cs="Times New Roman"/>
          <w:b/>
          <w:color w:val="1F4E79"/>
          <w:sz w:val="24"/>
          <w:szCs w:val="24"/>
          <w:lang w:val="lt-LT"/>
        </w:rPr>
        <w:t>2. APKLAUSOS KLAUSIMŲ DETALI ANALIZĖ</w:t>
      </w:r>
    </w:p>
    <w:p w14:paraId="5FA6E28B"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6D1A1A">
        <w:rPr>
          <w:rFonts w:ascii="Times New Roman" w:hAnsi="Times New Roman" w:cs="Times New Roman"/>
          <w:b/>
          <w:bCs/>
          <w:sz w:val="24"/>
          <w:szCs w:val="24"/>
          <w:lang w:val="lt-LT"/>
        </w:rPr>
        <w:t>Korupcijos sampratos žinojimo analizė</w:t>
      </w:r>
      <w:r w:rsidRPr="0028412D">
        <w:rPr>
          <w:rFonts w:ascii="Times New Roman" w:hAnsi="Times New Roman" w:cs="Times New Roman"/>
          <w:sz w:val="24"/>
          <w:szCs w:val="24"/>
          <w:lang w:val="lt-LT"/>
        </w:rPr>
        <w:t xml:space="preserve"> rodo, kad didžioji dalis darbuotojų teisingai supranta šį reiškinį. Net 69% apklaustųjų pasirinko teisingą korupcijos apibrėžimą, įvardindami ją kaip socialinį reiškinį ir piktnaudžiavimą viešąja galia siekiant privačios naudos.</w:t>
      </w:r>
    </w:p>
    <w:tbl>
      <w:tblPr>
        <w:tblW w:w="0" w:type="auto"/>
        <w:jc w:val="center"/>
        <w:tblLook w:val="04A0" w:firstRow="1" w:lastRow="0" w:firstColumn="1" w:lastColumn="0" w:noHBand="0" w:noVBand="1"/>
      </w:tblPr>
      <w:tblGrid>
        <w:gridCol w:w="5760"/>
        <w:gridCol w:w="1728"/>
        <w:gridCol w:w="1872"/>
      </w:tblGrid>
      <w:tr w:rsidR="0031045C" w:rsidRPr="0028412D" w14:paraId="7F5A7E9F" w14:textId="77777777">
        <w:trPr>
          <w:jc w:val="center"/>
        </w:trPr>
        <w:tc>
          <w:tcPr>
            <w:tcW w:w="5760" w:type="dxa"/>
            <w:shd w:val="clear" w:color="auto" w:fill="1F4E79"/>
            <w:tcMar>
              <w:top w:w="120" w:type="dxa"/>
              <w:left w:w="150" w:type="dxa"/>
              <w:bottom w:w="120" w:type="dxa"/>
              <w:right w:w="150" w:type="dxa"/>
            </w:tcMar>
          </w:tcPr>
          <w:p w14:paraId="204DD1B4"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b/>
                <w:color w:val="FFFFFF"/>
                <w:sz w:val="24"/>
                <w:szCs w:val="24"/>
                <w:lang w:val="lt-LT"/>
              </w:rPr>
              <w:t>Korupcijos apibrėžimas</w:t>
            </w:r>
          </w:p>
        </w:tc>
        <w:tc>
          <w:tcPr>
            <w:tcW w:w="1728" w:type="dxa"/>
            <w:shd w:val="clear" w:color="auto" w:fill="1F4E79"/>
            <w:tcMar>
              <w:top w:w="120" w:type="dxa"/>
              <w:left w:w="150" w:type="dxa"/>
              <w:bottom w:w="120" w:type="dxa"/>
              <w:right w:w="150" w:type="dxa"/>
            </w:tcMar>
          </w:tcPr>
          <w:p w14:paraId="6472ACBF"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b/>
                <w:color w:val="FFFFFF"/>
                <w:sz w:val="24"/>
                <w:szCs w:val="24"/>
                <w:lang w:val="lt-LT"/>
              </w:rPr>
              <w:t>Dalis (%)</w:t>
            </w:r>
          </w:p>
        </w:tc>
        <w:tc>
          <w:tcPr>
            <w:tcW w:w="1872" w:type="dxa"/>
            <w:shd w:val="clear" w:color="auto" w:fill="1F4E79"/>
            <w:tcMar>
              <w:top w:w="120" w:type="dxa"/>
              <w:left w:w="150" w:type="dxa"/>
              <w:bottom w:w="120" w:type="dxa"/>
              <w:right w:w="150" w:type="dxa"/>
            </w:tcMar>
          </w:tcPr>
          <w:p w14:paraId="1E5A0ABC"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b/>
                <w:color w:val="FFFFFF"/>
                <w:sz w:val="24"/>
                <w:szCs w:val="24"/>
                <w:lang w:val="lt-LT"/>
              </w:rPr>
              <w:t>Skaičius</w:t>
            </w:r>
          </w:p>
        </w:tc>
      </w:tr>
      <w:tr w:rsidR="0031045C" w:rsidRPr="0028412D" w14:paraId="18CB95DA" w14:textId="77777777">
        <w:trPr>
          <w:jc w:val="center"/>
        </w:trPr>
        <w:tc>
          <w:tcPr>
            <w:tcW w:w="5760" w:type="dxa"/>
            <w:tcBorders>
              <w:top w:val="single" w:sz="2" w:space="0" w:color="E0E0E0"/>
              <w:bottom w:val="single" w:sz="2" w:space="0" w:color="E0E0E0"/>
            </w:tcBorders>
            <w:shd w:val="clear" w:color="auto" w:fill="FFFFFF"/>
            <w:tcMar>
              <w:top w:w="100" w:type="dxa"/>
              <w:left w:w="150" w:type="dxa"/>
              <w:bottom w:w="100" w:type="dxa"/>
              <w:right w:w="150" w:type="dxa"/>
            </w:tcMar>
          </w:tcPr>
          <w:p w14:paraId="4DB8A008"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Teisingas apibrėžimas (Piktnaudžiavimas galia)</w:t>
            </w:r>
          </w:p>
        </w:tc>
        <w:tc>
          <w:tcPr>
            <w:tcW w:w="1728" w:type="dxa"/>
            <w:tcBorders>
              <w:top w:val="single" w:sz="2" w:space="0" w:color="E0E0E0"/>
              <w:bottom w:val="single" w:sz="2" w:space="0" w:color="E0E0E0"/>
            </w:tcBorders>
            <w:shd w:val="clear" w:color="auto" w:fill="FFFFFF"/>
            <w:tcMar>
              <w:top w:w="100" w:type="dxa"/>
              <w:left w:w="150" w:type="dxa"/>
              <w:bottom w:w="100" w:type="dxa"/>
              <w:right w:w="150" w:type="dxa"/>
            </w:tcMar>
          </w:tcPr>
          <w:p w14:paraId="3EE03FED"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69%</w:t>
            </w:r>
          </w:p>
        </w:tc>
        <w:tc>
          <w:tcPr>
            <w:tcW w:w="1872" w:type="dxa"/>
            <w:tcBorders>
              <w:top w:val="single" w:sz="2" w:space="0" w:color="E0E0E0"/>
              <w:bottom w:val="single" w:sz="2" w:space="0" w:color="E0E0E0"/>
            </w:tcBorders>
            <w:shd w:val="clear" w:color="auto" w:fill="FFFFFF"/>
            <w:tcMar>
              <w:top w:w="100" w:type="dxa"/>
              <w:left w:w="150" w:type="dxa"/>
              <w:bottom w:w="100" w:type="dxa"/>
              <w:right w:w="150" w:type="dxa"/>
            </w:tcMar>
          </w:tcPr>
          <w:p w14:paraId="3C014BF4"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35</w:t>
            </w:r>
          </w:p>
        </w:tc>
      </w:tr>
      <w:tr w:rsidR="0031045C" w:rsidRPr="0028412D" w14:paraId="7C0DBE70" w14:textId="77777777">
        <w:trPr>
          <w:jc w:val="center"/>
        </w:trPr>
        <w:tc>
          <w:tcPr>
            <w:tcW w:w="5760" w:type="dxa"/>
            <w:tcBorders>
              <w:top w:val="single" w:sz="2" w:space="0" w:color="E0E0E0"/>
              <w:bottom w:val="single" w:sz="2" w:space="0" w:color="E0E0E0"/>
            </w:tcBorders>
            <w:shd w:val="clear" w:color="auto" w:fill="F2F4F7"/>
            <w:tcMar>
              <w:top w:w="100" w:type="dxa"/>
              <w:left w:w="150" w:type="dxa"/>
              <w:bottom w:w="100" w:type="dxa"/>
              <w:right w:w="150" w:type="dxa"/>
            </w:tcMar>
          </w:tcPr>
          <w:p w14:paraId="5540873D"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Nepotizmo aprašymas (Giminystės ryšiai)</w:t>
            </w:r>
          </w:p>
        </w:tc>
        <w:tc>
          <w:tcPr>
            <w:tcW w:w="1728" w:type="dxa"/>
            <w:tcBorders>
              <w:top w:val="single" w:sz="2" w:space="0" w:color="E0E0E0"/>
              <w:bottom w:val="single" w:sz="2" w:space="0" w:color="E0E0E0"/>
            </w:tcBorders>
            <w:shd w:val="clear" w:color="auto" w:fill="F2F4F7"/>
            <w:tcMar>
              <w:top w:w="100" w:type="dxa"/>
              <w:left w:w="150" w:type="dxa"/>
              <w:bottom w:w="100" w:type="dxa"/>
              <w:right w:w="150" w:type="dxa"/>
            </w:tcMar>
          </w:tcPr>
          <w:p w14:paraId="27910E19"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19%</w:t>
            </w:r>
          </w:p>
        </w:tc>
        <w:tc>
          <w:tcPr>
            <w:tcW w:w="1872" w:type="dxa"/>
            <w:tcBorders>
              <w:top w:val="single" w:sz="2" w:space="0" w:color="E0E0E0"/>
              <w:bottom w:val="single" w:sz="2" w:space="0" w:color="E0E0E0"/>
            </w:tcBorders>
            <w:shd w:val="clear" w:color="auto" w:fill="F2F4F7"/>
            <w:tcMar>
              <w:top w:w="100" w:type="dxa"/>
              <w:left w:w="150" w:type="dxa"/>
              <w:bottom w:w="100" w:type="dxa"/>
              <w:right w:w="150" w:type="dxa"/>
            </w:tcMar>
          </w:tcPr>
          <w:p w14:paraId="02D68DE2"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10</w:t>
            </w:r>
          </w:p>
        </w:tc>
      </w:tr>
      <w:tr w:rsidR="0031045C" w:rsidRPr="0028412D" w14:paraId="6B875A12" w14:textId="77777777">
        <w:trPr>
          <w:jc w:val="center"/>
        </w:trPr>
        <w:tc>
          <w:tcPr>
            <w:tcW w:w="5760" w:type="dxa"/>
            <w:tcBorders>
              <w:top w:val="single" w:sz="2" w:space="0" w:color="E0E0E0"/>
              <w:bottom w:val="single" w:sz="2" w:space="0" w:color="E0E0E0"/>
            </w:tcBorders>
            <w:shd w:val="clear" w:color="auto" w:fill="FFFFFF"/>
            <w:tcMar>
              <w:top w:w="100" w:type="dxa"/>
              <w:left w:w="150" w:type="dxa"/>
              <w:bottom w:w="100" w:type="dxa"/>
              <w:right w:w="150" w:type="dxa"/>
            </w:tcMar>
          </w:tcPr>
          <w:p w14:paraId="364FB664"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Absoliučios valdžios aprašymas</w:t>
            </w:r>
          </w:p>
        </w:tc>
        <w:tc>
          <w:tcPr>
            <w:tcW w:w="1728" w:type="dxa"/>
            <w:tcBorders>
              <w:top w:val="single" w:sz="2" w:space="0" w:color="E0E0E0"/>
              <w:bottom w:val="single" w:sz="2" w:space="0" w:color="E0E0E0"/>
            </w:tcBorders>
            <w:shd w:val="clear" w:color="auto" w:fill="FFFFFF"/>
            <w:tcMar>
              <w:top w:w="100" w:type="dxa"/>
              <w:left w:w="150" w:type="dxa"/>
              <w:bottom w:w="100" w:type="dxa"/>
              <w:right w:w="150" w:type="dxa"/>
            </w:tcMar>
          </w:tcPr>
          <w:p w14:paraId="2B14F3DE"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10%</w:t>
            </w:r>
          </w:p>
        </w:tc>
        <w:tc>
          <w:tcPr>
            <w:tcW w:w="1872" w:type="dxa"/>
            <w:tcBorders>
              <w:top w:val="single" w:sz="2" w:space="0" w:color="E0E0E0"/>
              <w:bottom w:val="single" w:sz="2" w:space="0" w:color="E0E0E0"/>
            </w:tcBorders>
            <w:shd w:val="clear" w:color="auto" w:fill="FFFFFF"/>
            <w:tcMar>
              <w:top w:w="100" w:type="dxa"/>
              <w:left w:w="150" w:type="dxa"/>
              <w:bottom w:w="100" w:type="dxa"/>
              <w:right w:w="150" w:type="dxa"/>
            </w:tcMar>
          </w:tcPr>
          <w:p w14:paraId="5DDC67CF"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5</w:t>
            </w:r>
          </w:p>
        </w:tc>
      </w:tr>
      <w:tr w:rsidR="0031045C" w:rsidRPr="0028412D" w14:paraId="1945CFD4" w14:textId="77777777">
        <w:trPr>
          <w:jc w:val="center"/>
        </w:trPr>
        <w:tc>
          <w:tcPr>
            <w:tcW w:w="5760" w:type="dxa"/>
            <w:tcBorders>
              <w:top w:val="single" w:sz="2" w:space="0" w:color="E0E0E0"/>
              <w:bottom w:val="single" w:sz="2" w:space="0" w:color="E0E0E0"/>
            </w:tcBorders>
            <w:shd w:val="clear" w:color="auto" w:fill="F2F4F7"/>
            <w:tcMar>
              <w:top w:w="100" w:type="dxa"/>
              <w:left w:w="150" w:type="dxa"/>
              <w:bottom w:w="100" w:type="dxa"/>
              <w:right w:w="150" w:type="dxa"/>
            </w:tcMar>
          </w:tcPr>
          <w:p w14:paraId="429757A1"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Nežino atsakymo</w:t>
            </w:r>
          </w:p>
        </w:tc>
        <w:tc>
          <w:tcPr>
            <w:tcW w:w="1728" w:type="dxa"/>
            <w:tcBorders>
              <w:top w:val="single" w:sz="2" w:space="0" w:color="E0E0E0"/>
              <w:bottom w:val="single" w:sz="2" w:space="0" w:color="E0E0E0"/>
            </w:tcBorders>
            <w:shd w:val="clear" w:color="auto" w:fill="F2F4F7"/>
            <w:tcMar>
              <w:top w:w="100" w:type="dxa"/>
              <w:left w:w="150" w:type="dxa"/>
              <w:bottom w:w="100" w:type="dxa"/>
              <w:right w:w="150" w:type="dxa"/>
            </w:tcMar>
          </w:tcPr>
          <w:p w14:paraId="43099554"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1%</w:t>
            </w:r>
          </w:p>
        </w:tc>
        <w:tc>
          <w:tcPr>
            <w:tcW w:w="1872" w:type="dxa"/>
            <w:tcBorders>
              <w:top w:val="single" w:sz="2" w:space="0" w:color="E0E0E0"/>
              <w:bottom w:val="single" w:sz="2" w:space="0" w:color="E0E0E0"/>
            </w:tcBorders>
            <w:shd w:val="clear" w:color="auto" w:fill="F2F4F7"/>
            <w:tcMar>
              <w:top w:w="100" w:type="dxa"/>
              <w:left w:w="150" w:type="dxa"/>
              <w:bottom w:w="100" w:type="dxa"/>
              <w:right w:w="150" w:type="dxa"/>
            </w:tcMar>
          </w:tcPr>
          <w:p w14:paraId="61B28930"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1</w:t>
            </w:r>
          </w:p>
        </w:tc>
      </w:tr>
    </w:tbl>
    <w:p w14:paraId="2642C63E" w14:textId="4DD5CF30" w:rsidR="0031045C" w:rsidRDefault="0031045C" w:rsidP="0028412D">
      <w:pPr>
        <w:spacing w:after="0"/>
        <w:ind w:firstLine="567"/>
        <w:jc w:val="both"/>
        <w:rPr>
          <w:rFonts w:ascii="Times New Roman" w:hAnsi="Times New Roman" w:cs="Times New Roman"/>
          <w:sz w:val="24"/>
          <w:szCs w:val="24"/>
          <w:lang w:val="lt-LT"/>
        </w:rPr>
      </w:pPr>
    </w:p>
    <w:p w14:paraId="1E7A55BB" w14:textId="77777777" w:rsidR="00081344" w:rsidRPr="0028412D" w:rsidRDefault="00081344" w:rsidP="0028412D">
      <w:pPr>
        <w:spacing w:after="0"/>
        <w:ind w:firstLine="567"/>
        <w:jc w:val="both"/>
        <w:rPr>
          <w:rFonts w:ascii="Times New Roman" w:hAnsi="Times New Roman" w:cs="Times New Roman"/>
          <w:sz w:val="24"/>
          <w:szCs w:val="24"/>
          <w:lang w:val="lt-LT"/>
        </w:rPr>
      </w:pPr>
    </w:p>
    <w:p w14:paraId="0B7CCD1F" w14:textId="5637B2FC" w:rsidR="00081344" w:rsidRPr="0028412D" w:rsidRDefault="0028412D" w:rsidP="0028412D">
      <w:pPr>
        <w:spacing w:after="0"/>
        <w:ind w:firstLine="567"/>
        <w:jc w:val="both"/>
        <w:rPr>
          <w:rFonts w:ascii="Times New Roman" w:hAnsi="Times New Roman" w:cs="Times New Roman"/>
          <w:sz w:val="24"/>
          <w:szCs w:val="24"/>
          <w:lang w:val="lt-LT"/>
        </w:rPr>
      </w:pPr>
      <w:r w:rsidRPr="006D1A1A">
        <w:rPr>
          <w:rFonts w:ascii="Times New Roman" w:hAnsi="Times New Roman" w:cs="Times New Roman"/>
          <w:b/>
          <w:bCs/>
          <w:sz w:val="24"/>
          <w:szCs w:val="24"/>
          <w:lang w:val="lt-LT"/>
        </w:rPr>
        <w:t>Korupcijos toleravimo vertinimo analizė</w:t>
      </w:r>
      <w:r w:rsidRPr="0028412D">
        <w:rPr>
          <w:rFonts w:ascii="Times New Roman" w:hAnsi="Times New Roman" w:cs="Times New Roman"/>
          <w:sz w:val="24"/>
          <w:szCs w:val="24"/>
          <w:lang w:val="lt-LT"/>
        </w:rPr>
        <w:t xml:space="preserve"> rodo itin teigiamą mikroklimatą – net 96% apklaustųjų mano, kad korupcija įstaigoje nėra toleruojama. Tik 2% respondentų mano, kad ji toleruojama, o likę 2% į klausimą neatsakė.</w:t>
      </w:r>
    </w:p>
    <w:tbl>
      <w:tblPr>
        <w:tblW w:w="0" w:type="auto"/>
        <w:jc w:val="center"/>
        <w:tblLook w:val="04A0" w:firstRow="1" w:lastRow="0" w:firstColumn="1" w:lastColumn="0" w:noHBand="0" w:noVBand="1"/>
      </w:tblPr>
      <w:tblGrid>
        <w:gridCol w:w="5760"/>
        <w:gridCol w:w="1728"/>
        <w:gridCol w:w="1872"/>
      </w:tblGrid>
      <w:tr w:rsidR="0031045C" w:rsidRPr="0028412D" w14:paraId="43448E41" w14:textId="77777777">
        <w:trPr>
          <w:jc w:val="center"/>
        </w:trPr>
        <w:tc>
          <w:tcPr>
            <w:tcW w:w="5760" w:type="dxa"/>
            <w:shd w:val="clear" w:color="auto" w:fill="1F4E79"/>
            <w:tcMar>
              <w:top w:w="120" w:type="dxa"/>
              <w:left w:w="150" w:type="dxa"/>
              <w:bottom w:w="120" w:type="dxa"/>
              <w:right w:w="150" w:type="dxa"/>
            </w:tcMar>
          </w:tcPr>
          <w:p w14:paraId="49FCE3C5"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b/>
                <w:color w:val="FFFFFF"/>
                <w:sz w:val="24"/>
                <w:szCs w:val="24"/>
                <w:lang w:val="lt-LT"/>
              </w:rPr>
              <w:t>Ar korupcija toleruojama įstaigoje?</w:t>
            </w:r>
          </w:p>
        </w:tc>
        <w:tc>
          <w:tcPr>
            <w:tcW w:w="1728" w:type="dxa"/>
            <w:shd w:val="clear" w:color="auto" w:fill="1F4E79"/>
            <w:tcMar>
              <w:top w:w="120" w:type="dxa"/>
              <w:left w:w="150" w:type="dxa"/>
              <w:bottom w:w="120" w:type="dxa"/>
              <w:right w:w="150" w:type="dxa"/>
            </w:tcMar>
          </w:tcPr>
          <w:p w14:paraId="05BADD74"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b/>
                <w:color w:val="FFFFFF"/>
                <w:sz w:val="24"/>
                <w:szCs w:val="24"/>
                <w:lang w:val="lt-LT"/>
              </w:rPr>
              <w:t>Dalis (%)</w:t>
            </w:r>
          </w:p>
        </w:tc>
        <w:tc>
          <w:tcPr>
            <w:tcW w:w="1872" w:type="dxa"/>
            <w:shd w:val="clear" w:color="auto" w:fill="1F4E79"/>
            <w:tcMar>
              <w:top w:w="120" w:type="dxa"/>
              <w:left w:w="150" w:type="dxa"/>
              <w:bottom w:w="120" w:type="dxa"/>
              <w:right w:w="150" w:type="dxa"/>
            </w:tcMar>
          </w:tcPr>
          <w:p w14:paraId="6CCE594B"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b/>
                <w:color w:val="FFFFFF"/>
                <w:sz w:val="24"/>
                <w:szCs w:val="24"/>
                <w:lang w:val="lt-LT"/>
              </w:rPr>
              <w:t>Skaičius</w:t>
            </w:r>
          </w:p>
        </w:tc>
      </w:tr>
      <w:tr w:rsidR="0031045C" w:rsidRPr="0028412D" w14:paraId="02395721" w14:textId="77777777">
        <w:trPr>
          <w:jc w:val="center"/>
        </w:trPr>
        <w:tc>
          <w:tcPr>
            <w:tcW w:w="5760" w:type="dxa"/>
            <w:tcBorders>
              <w:top w:val="single" w:sz="2" w:space="0" w:color="E0E0E0"/>
              <w:bottom w:val="single" w:sz="2" w:space="0" w:color="E0E0E0"/>
            </w:tcBorders>
            <w:shd w:val="clear" w:color="auto" w:fill="FFFFFF"/>
            <w:tcMar>
              <w:top w:w="100" w:type="dxa"/>
              <w:left w:w="150" w:type="dxa"/>
              <w:bottom w:w="100" w:type="dxa"/>
              <w:right w:w="150" w:type="dxa"/>
            </w:tcMar>
          </w:tcPr>
          <w:p w14:paraId="38121EC4"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Ne, netoleruojama</w:t>
            </w:r>
          </w:p>
        </w:tc>
        <w:tc>
          <w:tcPr>
            <w:tcW w:w="1728" w:type="dxa"/>
            <w:tcBorders>
              <w:top w:val="single" w:sz="2" w:space="0" w:color="E0E0E0"/>
              <w:bottom w:val="single" w:sz="2" w:space="0" w:color="E0E0E0"/>
            </w:tcBorders>
            <w:shd w:val="clear" w:color="auto" w:fill="FFFFFF"/>
            <w:tcMar>
              <w:top w:w="100" w:type="dxa"/>
              <w:left w:w="150" w:type="dxa"/>
              <w:bottom w:w="100" w:type="dxa"/>
              <w:right w:w="150" w:type="dxa"/>
            </w:tcMar>
          </w:tcPr>
          <w:p w14:paraId="2A332629"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96%</w:t>
            </w:r>
          </w:p>
        </w:tc>
        <w:tc>
          <w:tcPr>
            <w:tcW w:w="1872" w:type="dxa"/>
            <w:tcBorders>
              <w:top w:val="single" w:sz="2" w:space="0" w:color="E0E0E0"/>
              <w:bottom w:val="single" w:sz="2" w:space="0" w:color="E0E0E0"/>
            </w:tcBorders>
            <w:shd w:val="clear" w:color="auto" w:fill="FFFFFF"/>
            <w:tcMar>
              <w:top w:w="100" w:type="dxa"/>
              <w:left w:w="150" w:type="dxa"/>
              <w:bottom w:w="100" w:type="dxa"/>
              <w:right w:w="150" w:type="dxa"/>
            </w:tcMar>
          </w:tcPr>
          <w:p w14:paraId="074BCE63"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49</w:t>
            </w:r>
          </w:p>
        </w:tc>
      </w:tr>
      <w:tr w:rsidR="0031045C" w:rsidRPr="0028412D" w14:paraId="68E9A729" w14:textId="77777777">
        <w:trPr>
          <w:jc w:val="center"/>
        </w:trPr>
        <w:tc>
          <w:tcPr>
            <w:tcW w:w="5760" w:type="dxa"/>
            <w:tcBorders>
              <w:top w:val="single" w:sz="2" w:space="0" w:color="E0E0E0"/>
              <w:bottom w:val="single" w:sz="2" w:space="0" w:color="E0E0E0"/>
            </w:tcBorders>
            <w:shd w:val="clear" w:color="auto" w:fill="F2F4F7"/>
            <w:tcMar>
              <w:top w:w="100" w:type="dxa"/>
              <w:left w:w="150" w:type="dxa"/>
              <w:bottom w:w="100" w:type="dxa"/>
              <w:right w:w="150" w:type="dxa"/>
            </w:tcMar>
          </w:tcPr>
          <w:p w14:paraId="6CD03213"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Taip, toleruojama</w:t>
            </w:r>
          </w:p>
        </w:tc>
        <w:tc>
          <w:tcPr>
            <w:tcW w:w="1728" w:type="dxa"/>
            <w:tcBorders>
              <w:top w:val="single" w:sz="2" w:space="0" w:color="E0E0E0"/>
              <w:bottom w:val="single" w:sz="2" w:space="0" w:color="E0E0E0"/>
            </w:tcBorders>
            <w:shd w:val="clear" w:color="auto" w:fill="F2F4F7"/>
            <w:tcMar>
              <w:top w:w="100" w:type="dxa"/>
              <w:left w:w="150" w:type="dxa"/>
              <w:bottom w:w="100" w:type="dxa"/>
              <w:right w:w="150" w:type="dxa"/>
            </w:tcMar>
          </w:tcPr>
          <w:p w14:paraId="0A1DFFBD"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2%</w:t>
            </w:r>
          </w:p>
        </w:tc>
        <w:tc>
          <w:tcPr>
            <w:tcW w:w="1872" w:type="dxa"/>
            <w:tcBorders>
              <w:top w:val="single" w:sz="2" w:space="0" w:color="E0E0E0"/>
              <w:bottom w:val="single" w:sz="2" w:space="0" w:color="E0E0E0"/>
            </w:tcBorders>
            <w:shd w:val="clear" w:color="auto" w:fill="F2F4F7"/>
            <w:tcMar>
              <w:top w:w="100" w:type="dxa"/>
              <w:left w:w="150" w:type="dxa"/>
              <w:bottom w:w="100" w:type="dxa"/>
              <w:right w:w="150" w:type="dxa"/>
            </w:tcMar>
          </w:tcPr>
          <w:p w14:paraId="3BE8B161"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1</w:t>
            </w:r>
          </w:p>
        </w:tc>
      </w:tr>
      <w:tr w:rsidR="0031045C" w:rsidRPr="0028412D" w14:paraId="24B0FE1E" w14:textId="77777777">
        <w:trPr>
          <w:jc w:val="center"/>
        </w:trPr>
        <w:tc>
          <w:tcPr>
            <w:tcW w:w="5760" w:type="dxa"/>
            <w:tcBorders>
              <w:top w:val="single" w:sz="2" w:space="0" w:color="E0E0E0"/>
              <w:bottom w:val="single" w:sz="2" w:space="0" w:color="E0E0E0"/>
            </w:tcBorders>
            <w:shd w:val="clear" w:color="auto" w:fill="FFFFFF"/>
            <w:tcMar>
              <w:top w:w="100" w:type="dxa"/>
              <w:left w:w="150" w:type="dxa"/>
              <w:bottom w:w="100" w:type="dxa"/>
              <w:right w:w="150" w:type="dxa"/>
            </w:tcMar>
          </w:tcPr>
          <w:p w14:paraId="66BEB053"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Neatsakė į klausimą</w:t>
            </w:r>
          </w:p>
        </w:tc>
        <w:tc>
          <w:tcPr>
            <w:tcW w:w="1728" w:type="dxa"/>
            <w:tcBorders>
              <w:top w:val="single" w:sz="2" w:space="0" w:color="E0E0E0"/>
              <w:bottom w:val="single" w:sz="2" w:space="0" w:color="E0E0E0"/>
            </w:tcBorders>
            <w:shd w:val="clear" w:color="auto" w:fill="FFFFFF"/>
            <w:tcMar>
              <w:top w:w="100" w:type="dxa"/>
              <w:left w:w="150" w:type="dxa"/>
              <w:bottom w:w="100" w:type="dxa"/>
              <w:right w:w="150" w:type="dxa"/>
            </w:tcMar>
          </w:tcPr>
          <w:p w14:paraId="3C7F5797"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2%</w:t>
            </w:r>
          </w:p>
        </w:tc>
        <w:tc>
          <w:tcPr>
            <w:tcW w:w="1872" w:type="dxa"/>
            <w:tcBorders>
              <w:top w:val="single" w:sz="2" w:space="0" w:color="E0E0E0"/>
              <w:bottom w:val="single" w:sz="2" w:space="0" w:color="E0E0E0"/>
            </w:tcBorders>
            <w:shd w:val="clear" w:color="auto" w:fill="FFFFFF"/>
            <w:tcMar>
              <w:top w:w="100" w:type="dxa"/>
              <w:left w:w="150" w:type="dxa"/>
              <w:bottom w:w="100" w:type="dxa"/>
              <w:right w:w="150" w:type="dxa"/>
            </w:tcMar>
          </w:tcPr>
          <w:p w14:paraId="7C5003DC"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1</w:t>
            </w:r>
          </w:p>
        </w:tc>
      </w:tr>
    </w:tbl>
    <w:p w14:paraId="35118DA8" w14:textId="31DA5566" w:rsidR="0031045C" w:rsidRDefault="0031045C" w:rsidP="0028412D">
      <w:pPr>
        <w:spacing w:after="0"/>
        <w:ind w:firstLine="567"/>
        <w:jc w:val="both"/>
        <w:rPr>
          <w:rFonts w:ascii="Times New Roman" w:hAnsi="Times New Roman" w:cs="Times New Roman"/>
          <w:sz w:val="24"/>
          <w:szCs w:val="24"/>
          <w:lang w:val="lt-LT"/>
        </w:rPr>
      </w:pPr>
    </w:p>
    <w:p w14:paraId="200AFA74" w14:textId="77777777" w:rsidR="00081344" w:rsidRPr="0028412D" w:rsidRDefault="00081344" w:rsidP="0028412D">
      <w:pPr>
        <w:spacing w:after="0"/>
        <w:ind w:firstLine="567"/>
        <w:jc w:val="both"/>
        <w:rPr>
          <w:rFonts w:ascii="Times New Roman" w:hAnsi="Times New Roman" w:cs="Times New Roman"/>
          <w:sz w:val="24"/>
          <w:szCs w:val="24"/>
          <w:lang w:val="lt-LT"/>
        </w:rPr>
      </w:pPr>
    </w:p>
    <w:p w14:paraId="7D7427D1"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6D1A1A">
        <w:rPr>
          <w:rFonts w:ascii="Times New Roman" w:hAnsi="Times New Roman" w:cs="Times New Roman"/>
          <w:b/>
          <w:bCs/>
          <w:sz w:val="24"/>
          <w:szCs w:val="24"/>
          <w:lang w:val="lt-LT"/>
        </w:rPr>
        <w:t>Antikorupcinių priemonių žinomumo analizė</w:t>
      </w:r>
      <w:r w:rsidRPr="0028412D">
        <w:rPr>
          <w:rFonts w:ascii="Times New Roman" w:hAnsi="Times New Roman" w:cs="Times New Roman"/>
          <w:sz w:val="24"/>
          <w:szCs w:val="24"/>
          <w:lang w:val="lt-LT"/>
        </w:rPr>
        <w:t xml:space="preserve"> rodo, kad darbuotojai geriausiai žino apie vykdomą antikorupcinio sąmoningumo didinimą ir prevencijos veiksmų planą (iš viso 44%). Kitos priemonės yra žinomos mažesnei daliai darbuotojų, o tai atskleidžia poreikį stiprinti vidinę komunikaciją.</w:t>
      </w:r>
    </w:p>
    <w:tbl>
      <w:tblPr>
        <w:tblW w:w="0" w:type="auto"/>
        <w:jc w:val="center"/>
        <w:tblLook w:val="04A0" w:firstRow="1" w:lastRow="0" w:firstColumn="1" w:lastColumn="0" w:noHBand="0" w:noVBand="1"/>
      </w:tblPr>
      <w:tblGrid>
        <w:gridCol w:w="5760"/>
        <w:gridCol w:w="1728"/>
        <w:gridCol w:w="1872"/>
      </w:tblGrid>
      <w:tr w:rsidR="0031045C" w:rsidRPr="0028412D" w14:paraId="43EA6912" w14:textId="77777777">
        <w:trPr>
          <w:jc w:val="center"/>
        </w:trPr>
        <w:tc>
          <w:tcPr>
            <w:tcW w:w="5760" w:type="dxa"/>
            <w:shd w:val="clear" w:color="auto" w:fill="1F4E79"/>
            <w:tcMar>
              <w:top w:w="120" w:type="dxa"/>
              <w:left w:w="150" w:type="dxa"/>
              <w:bottom w:w="120" w:type="dxa"/>
              <w:right w:w="150" w:type="dxa"/>
            </w:tcMar>
          </w:tcPr>
          <w:p w14:paraId="6C286932"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b/>
                <w:color w:val="FFFFFF"/>
                <w:sz w:val="24"/>
                <w:szCs w:val="24"/>
                <w:lang w:val="lt-LT"/>
              </w:rPr>
              <w:t>Žinomos antikorupcinės priemonės</w:t>
            </w:r>
          </w:p>
        </w:tc>
        <w:tc>
          <w:tcPr>
            <w:tcW w:w="1728" w:type="dxa"/>
            <w:shd w:val="clear" w:color="auto" w:fill="1F4E79"/>
            <w:tcMar>
              <w:top w:w="120" w:type="dxa"/>
              <w:left w:w="150" w:type="dxa"/>
              <w:bottom w:w="120" w:type="dxa"/>
              <w:right w:w="150" w:type="dxa"/>
            </w:tcMar>
          </w:tcPr>
          <w:p w14:paraId="65588F22"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b/>
                <w:color w:val="FFFFFF"/>
                <w:sz w:val="24"/>
                <w:szCs w:val="24"/>
                <w:lang w:val="lt-LT"/>
              </w:rPr>
              <w:t>Dalis (%)</w:t>
            </w:r>
          </w:p>
        </w:tc>
        <w:tc>
          <w:tcPr>
            <w:tcW w:w="1872" w:type="dxa"/>
            <w:shd w:val="clear" w:color="auto" w:fill="1F4E79"/>
            <w:tcMar>
              <w:top w:w="120" w:type="dxa"/>
              <w:left w:w="150" w:type="dxa"/>
              <w:bottom w:w="120" w:type="dxa"/>
              <w:right w:w="150" w:type="dxa"/>
            </w:tcMar>
          </w:tcPr>
          <w:p w14:paraId="117801D1"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b/>
                <w:color w:val="FFFFFF"/>
                <w:sz w:val="24"/>
                <w:szCs w:val="24"/>
                <w:lang w:val="lt-LT"/>
              </w:rPr>
              <w:t>Skaičius</w:t>
            </w:r>
          </w:p>
        </w:tc>
      </w:tr>
      <w:tr w:rsidR="0031045C" w:rsidRPr="0028412D" w14:paraId="5690F5B4" w14:textId="77777777">
        <w:trPr>
          <w:jc w:val="center"/>
        </w:trPr>
        <w:tc>
          <w:tcPr>
            <w:tcW w:w="5760" w:type="dxa"/>
            <w:tcBorders>
              <w:top w:val="single" w:sz="2" w:space="0" w:color="E0E0E0"/>
              <w:bottom w:val="single" w:sz="2" w:space="0" w:color="E0E0E0"/>
            </w:tcBorders>
            <w:shd w:val="clear" w:color="auto" w:fill="FFFFFF"/>
            <w:tcMar>
              <w:top w:w="100" w:type="dxa"/>
              <w:left w:w="150" w:type="dxa"/>
              <w:bottom w:w="100" w:type="dxa"/>
              <w:right w:w="150" w:type="dxa"/>
            </w:tcMar>
          </w:tcPr>
          <w:p w14:paraId="12CDAF95"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Darbuotojų antikorupcinio sąmoningumo didinimas</w:t>
            </w:r>
          </w:p>
        </w:tc>
        <w:tc>
          <w:tcPr>
            <w:tcW w:w="1728" w:type="dxa"/>
            <w:tcBorders>
              <w:top w:val="single" w:sz="2" w:space="0" w:color="E0E0E0"/>
              <w:bottom w:val="single" w:sz="2" w:space="0" w:color="E0E0E0"/>
            </w:tcBorders>
            <w:shd w:val="clear" w:color="auto" w:fill="FFFFFF"/>
            <w:tcMar>
              <w:top w:w="100" w:type="dxa"/>
              <w:left w:w="150" w:type="dxa"/>
              <w:bottom w:w="100" w:type="dxa"/>
              <w:right w:w="150" w:type="dxa"/>
            </w:tcMar>
          </w:tcPr>
          <w:p w14:paraId="77D5AB03"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22%</w:t>
            </w:r>
          </w:p>
        </w:tc>
        <w:tc>
          <w:tcPr>
            <w:tcW w:w="1872" w:type="dxa"/>
            <w:tcBorders>
              <w:top w:val="single" w:sz="2" w:space="0" w:color="E0E0E0"/>
              <w:bottom w:val="single" w:sz="2" w:space="0" w:color="E0E0E0"/>
            </w:tcBorders>
            <w:shd w:val="clear" w:color="auto" w:fill="FFFFFF"/>
            <w:tcMar>
              <w:top w:w="100" w:type="dxa"/>
              <w:left w:w="150" w:type="dxa"/>
              <w:bottom w:w="100" w:type="dxa"/>
              <w:right w:w="150" w:type="dxa"/>
            </w:tcMar>
          </w:tcPr>
          <w:p w14:paraId="5B0E81A8"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11</w:t>
            </w:r>
          </w:p>
        </w:tc>
      </w:tr>
      <w:tr w:rsidR="0031045C" w:rsidRPr="0028412D" w14:paraId="15354A95" w14:textId="77777777">
        <w:trPr>
          <w:jc w:val="center"/>
        </w:trPr>
        <w:tc>
          <w:tcPr>
            <w:tcW w:w="5760" w:type="dxa"/>
            <w:tcBorders>
              <w:top w:val="single" w:sz="2" w:space="0" w:color="E0E0E0"/>
              <w:bottom w:val="single" w:sz="2" w:space="0" w:color="E0E0E0"/>
            </w:tcBorders>
            <w:shd w:val="clear" w:color="auto" w:fill="F2F4F7"/>
            <w:tcMar>
              <w:top w:w="100" w:type="dxa"/>
              <w:left w:w="150" w:type="dxa"/>
              <w:bottom w:w="100" w:type="dxa"/>
              <w:right w:w="150" w:type="dxa"/>
            </w:tcMar>
          </w:tcPr>
          <w:p w14:paraId="122ED4E8"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Korupcijos prevencijos veiksmų planas ir stebėsena</w:t>
            </w:r>
          </w:p>
        </w:tc>
        <w:tc>
          <w:tcPr>
            <w:tcW w:w="1728" w:type="dxa"/>
            <w:tcBorders>
              <w:top w:val="single" w:sz="2" w:space="0" w:color="E0E0E0"/>
              <w:bottom w:val="single" w:sz="2" w:space="0" w:color="E0E0E0"/>
            </w:tcBorders>
            <w:shd w:val="clear" w:color="auto" w:fill="F2F4F7"/>
            <w:tcMar>
              <w:top w:w="100" w:type="dxa"/>
              <w:left w:w="150" w:type="dxa"/>
              <w:bottom w:w="100" w:type="dxa"/>
              <w:right w:w="150" w:type="dxa"/>
            </w:tcMar>
          </w:tcPr>
          <w:p w14:paraId="29AA8BF1"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22%</w:t>
            </w:r>
          </w:p>
        </w:tc>
        <w:tc>
          <w:tcPr>
            <w:tcW w:w="1872" w:type="dxa"/>
            <w:tcBorders>
              <w:top w:val="single" w:sz="2" w:space="0" w:color="E0E0E0"/>
              <w:bottom w:val="single" w:sz="2" w:space="0" w:color="E0E0E0"/>
            </w:tcBorders>
            <w:shd w:val="clear" w:color="auto" w:fill="F2F4F7"/>
            <w:tcMar>
              <w:top w:w="100" w:type="dxa"/>
              <w:left w:w="150" w:type="dxa"/>
              <w:bottom w:w="100" w:type="dxa"/>
              <w:right w:w="150" w:type="dxa"/>
            </w:tcMar>
          </w:tcPr>
          <w:p w14:paraId="0EC77738"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11</w:t>
            </w:r>
          </w:p>
        </w:tc>
      </w:tr>
      <w:tr w:rsidR="0031045C" w:rsidRPr="0028412D" w14:paraId="7F52DF8D" w14:textId="77777777">
        <w:trPr>
          <w:jc w:val="center"/>
        </w:trPr>
        <w:tc>
          <w:tcPr>
            <w:tcW w:w="5760" w:type="dxa"/>
            <w:tcBorders>
              <w:top w:val="single" w:sz="2" w:space="0" w:color="E0E0E0"/>
              <w:bottom w:val="single" w:sz="2" w:space="0" w:color="E0E0E0"/>
            </w:tcBorders>
            <w:shd w:val="clear" w:color="auto" w:fill="FFFFFF"/>
            <w:tcMar>
              <w:top w:w="100" w:type="dxa"/>
              <w:left w:w="150" w:type="dxa"/>
              <w:bottom w:w="100" w:type="dxa"/>
              <w:right w:w="150" w:type="dxa"/>
            </w:tcMar>
          </w:tcPr>
          <w:p w14:paraId="387AE230"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Dovanų politika</w:t>
            </w:r>
          </w:p>
        </w:tc>
        <w:tc>
          <w:tcPr>
            <w:tcW w:w="1728" w:type="dxa"/>
            <w:tcBorders>
              <w:top w:val="single" w:sz="2" w:space="0" w:color="E0E0E0"/>
              <w:bottom w:val="single" w:sz="2" w:space="0" w:color="E0E0E0"/>
            </w:tcBorders>
            <w:shd w:val="clear" w:color="auto" w:fill="FFFFFF"/>
            <w:tcMar>
              <w:top w:w="100" w:type="dxa"/>
              <w:left w:w="150" w:type="dxa"/>
              <w:bottom w:w="100" w:type="dxa"/>
              <w:right w:w="150" w:type="dxa"/>
            </w:tcMar>
          </w:tcPr>
          <w:p w14:paraId="5D441DC8"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19%</w:t>
            </w:r>
          </w:p>
        </w:tc>
        <w:tc>
          <w:tcPr>
            <w:tcW w:w="1872" w:type="dxa"/>
            <w:tcBorders>
              <w:top w:val="single" w:sz="2" w:space="0" w:color="E0E0E0"/>
              <w:bottom w:val="single" w:sz="2" w:space="0" w:color="E0E0E0"/>
            </w:tcBorders>
            <w:shd w:val="clear" w:color="auto" w:fill="FFFFFF"/>
            <w:tcMar>
              <w:top w:w="100" w:type="dxa"/>
              <w:left w:w="150" w:type="dxa"/>
              <w:bottom w:w="100" w:type="dxa"/>
              <w:right w:w="150" w:type="dxa"/>
            </w:tcMar>
          </w:tcPr>
          <w:p w14:paraId="19377366"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10</w:t>
            </w:r>
          </w:p>
        </w:tc>
      </w:tr>
      <w:tr w:rsidR="0031045C" w:rsidRPr="0028412D" w14:paraId="038C4CBD" w14:textId="77777777">
        <w:trPr>
          <w:jc w:val="center"/>
        </w:trPr>
        <w:tc>
          <w:tcPr>
            <w:tcW w:w="5760" w:type="dxa"/>
            <w:tcBorders>
              <w:top w:val="single" w:sz="2" w:space="0" w:color="E0E0E0"/>
              <w:bottom w:val="single" w:sz="2" w:space="0" w:color="E0E0E0"/>
            </w:tcBorders>
            <w:shd w:val="clear" w:color="auto" w:fill="F2F4F7"/>
            <w:tcMar>
              <w:top w:w="100" w:type="dxa"/>
              <w:left w:w="150" w:type="dxa"/>
              <w:bottom w:w="100" w:type="dxa"/>
              <w:right w:w="150" w:type="dxa"/>
            </w:tcMar>
          </w:tcPr>
          <w:p w14:paraId="295719B6"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Antikorupcinio elgesio kodeksas</w:t>
            </w:r>
          </w:p>
        </w:tc>
        <w:tc>
          <w:tcPr>
            <w:tcW w:w="1728" w:type="dxa"/>
            <w:tcBorders>
              <w:top w:val="single" w:sz="2" w:space="0" w:color="E0E0E0"/>
              <w:bottom w:val="single" w:sz="2" w:space="0" w:color="E0E0E0"/>
            </w:tcBorders>
            <w:shd w:val="clear" w:color="auto" w:fill="F2F4F7"/>
            <w:tcMar>
              <w:top w:w="100" w:type="dxa"/>
              <w:left w:w="150" w:type="dxa"/>
              <w:bottom w:w="100" w:type="dxa"/>
              <w:right w:w="150" w:type="dxa"/>
            </w:tcMar>
          </w:tcPr>
          <w:p w14:paraId="0D822DC4"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16%</w:t>
            </w:r>
          </w:p>
        </w:tc>
        <w:tc>
          <w:tcPr>
            <w:tcW w:w="1872" w:type="dxa"/>
            <w:tcBorders>
              <w:top w:val="single" w:sz="2" w:space="0" w:color="E0E0E0"/>
              <w:bottom w:val="single" w:sz="2" w:space="0" w:color="E0E0E0"/>
            </w:tcBorders>
            <w:shd w:val="clear" w:color="auto" w:fill="F2F4F7"/>
            <w:tcMar>
              <w:top w:w="100" w:type="dxa"/>
              <w:left w:w="150" w:type="dxa"/>
              <w:bottom w:w="100" w:type="dxa"/>
              <w:right w:w="150" w:type="dxa"/>
            </w:tcMar>
          </w:tcPr>
          <w:p w14:paraId="56227917"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8</w:t>
            </w:r>
          </w:p>
        </w:tc>
      </w:tr>
      <w:tr w:rsidR="0031045C" w:rsidRPr="0028412D" w14:paraId="60123558" w14:textId="77777777">
        <w:trPr>
          <w:jc w:val="center"/>
        </w:trPr>
        <w:tc>
          <w:tcPr>
            <w:tcW w:w="5760" w:type="dxa"/>
            <w:tcBorders>
              <w:top w:val="single" w:sz="2" w:space="0" w:color="E0E0E0"/>
              <w:bottom w:val="single" w:sz="2" w:space="0" w:color="E0E0E0"/>
            </w:tcBorders>
            <w:shd w:val="clear" w:color="auto" w:fill="FFFFFF"/>
            <w:tcMar>
              <w:top w:w="100" w:type="dxa"/>
              <w:left w:w="150" w:type="dxa"/>
              <w:bottom w:w="100" w:type="dxa"/>
              <w:right w:w="150" w:type="dxa"/>
            </w:tcMar>
          </w:tcPr>
          <w:p w14:paraId="386898EC"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Teisės pažeidimų prevencija</w:t>
            </w:r>
          </w:p>
        </w:tc>
        <w:tc>
          <w:tcPr>
            <w:tcW w:w="1728" w:type="dxa"/>
            <w:tcBorders>
              <w:top w:val="single" w:sz="2" w:space="0" w:color="E0E0E0"/>
              <w:bottom w:val="single" w:sz="2" w:space="0" w:color="E0E0E0"/>
            </w:tcBorders>
            <w:shd w:val="clear" w:color="auto" w:fill="FFFFFF"/>
            <w:tcMar>
              <w:top w:w="100" w:type="dxa"/>
              <w:left w:w="150" w:type="dxa"/>
              <w:bottom w:w="100" w:type="dxa"/>
              <w:right w:w="150" w:type="dxa"/>
            </w:tcMar>
          </w:tcPr>
          <w:p w14:paraId="1FBF5A4C"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13%</w:t>
            </w:r>
          </w:p>
        </w:tc>
        <w:tc>
          <w:tcPr>
            <w:tcW w:w="1872" w:type="dxa"/>
            <w:tcBorders>
              <w:top w:val="single" w:sz="2" w:space="0" w:color="E0E0E0"/>
              <w:bottom w:val="single" w:sz="2" w:space="0" w:color="E0E0E0"/>
            </w:tcBorders>
            <w:shd w:val="clear" w:color="auto" w:fill="FFFFFF"/>
            <w:tcMar>
              <w:top w:w="100" w:type="dxa"/>
              <w:left w:w="150" w:type="dxa"/>
              <w:bottom w:w="100" w:type="dxa"/>
              <w:right w:w="150" w:type="dxa"/>
            </w:tcMar>
          </w:tcPr>
          <w:p w14:paraId="0AF7D0CE"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7</w:t>
            </w:r>
          </w:p>
        </w:tc>
      </w:tr>
      <w:tr w:rsidR="0031045C" w:rsidRPr="0028412D" w14:paraId="608631BC" w14:textId="77777777">
        <w:trPr>
          <w:jc w:val="center"/>
        </w:trPr>
        <w:tc>
          <w:tcPr>
            <w:tcW w:w="5760" w:type="dxa"/>
            <w:tcBorders>
              <w:top w:val="single" w:sz="2" w:space="0" w:color="E0E0E0"/>
              <w:bottom w:val="single" w:sz="2" w:space="0" w:color="E0E0E0"/>
            </w:tcBorders>
            <w:shd w:val="clear" w:color="auto" w:fill="F2F4F7"/>
            <w:tcMar>
              <w:top w:w="100" w:type="dxa"/>
              <w:left w:w="150" w:type="dxa"/>
              <w:bottom w:w="100" w:type="dxa"/>
              <w:right w:w="150" w:type="dxa"/>
            </w:tcMar>
          </w:tcPr>
          <w:p w14:paraId="359547E3"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Viešųjų ir privačių interesų deklaravimas</w:t>
            </w:r>
          </w:p>
        </w:tc>
        <w:tc>
          <w:tcPr>
            <w:tcW w:w="1728" w:type="dxa"/>
            <w:tcBorders>
              <w:top w:val="single" w:sz="2" w:space="0" w:color="E0E0E0"/>
              <w:bottom w:val="single" w:sz="2" w:space="0" w:color="E0E0E0"/>
            </w:tcBorders>
            <w:shd w:val="clear" w:color="auto" w:fill="F2F4F7"/>
            <w:tcMar>
              <w:top w:w="100" w:type="dxa"/>
              <w:left w:w="150" w:type="dxa"/>
              <w:bottom w:w="100" w:type="dxa"/>
              <w:right w:w="150" w:type="dxa"/>
            </w:tcMar>
          </w:tcPr>
          <w:p w14:paraId="3AF39DEA"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5%</w:t>
            </w:r>
          </w:p>
        </w:tc>
        <w:tc>
          <w:tcPr>
            <w:tcW w:w="1872" w:type="dxa"/>
            <w:tcBorders>
              <w:top w:val="single" w:sz="2" w:space="0" w:color="E0E0E0"/>
              <w:bottom w:val="single" w:sz="2" w:space="0" w:color="E0E0E0"/>
            </w:tcBorders>
            <w:shd w:val="clear" w:color="auto" w:fill="F2F4F7"/>
            <w:tcMar>
              <w:top w:w="100" w:type="dxa"/>
              <w:left w:w="150" w:type="dxa"/>
              <w:bottom w:w="100" w:type="dxa"/>
              <w:right w:w="150" w:type="dxa"/>
            </w:tcMar>
          </w:tcPr>
          <w:p w14:paraId="2EFDFAAB"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3</w:t>
            </w:r>
          </w:p>
        </w:tc>
      </w:tr>
      <w:tr w:rsidR="0031045C" w:rsidRPr="0028412D" w14:paraId="7061D988" w14:textId="77777777">
        <w:trPr>
          <w:jc w:val="center"/>
        </w:trPr>
        <w:tc>
          <w:tcPr>
            <w:tcW w:w="5760" w:type="dxa"/>
            <w:tcBorders>
              <w:top w:val="single" w:sz="2" w:space="0" w:color="E0E0E0"/>
              <w:bottom w:val="single" w:sz="2" w:space="0" w:color="E0E0E0"/>
            </w:tcBorders>
            <w:shd w:val="clear" w:color="auto" w:fill="FFFFFF"/>
            <w:tcMar>
              <w:top w:w="100" w:type="dxa"/>
              <w:left w:w="150" w:type="dxa"/>
              <w:bottom w:w="100" w:type="dxa"/>
              <w:right w:w="150" w:type="dxa"/>
            </w:tcMar>
          </w:tcPr>
          <w:p w14:paraId="172EDB4E"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Informacijos apie asmenį rinkimas ir vertinimas</w:t>
            </w:r>
          </w:p>
        </w:tc>
        <w:tc>
          <w:tcPr>
            <w:tcW w:w="1728" w:type="dxa"/>
            <w:tcBorders>
              <w:top w:val="single" w:sz="2" w:space="0" w:color="E0E0E0"/>
              <w:bottom w:val="single" w:sz="2" w:space="0" w:color="E0E0E0"/>
            </w:tcBorders>
            <w:shd w:val="clear" w:color="auto" w:fill="FFFFFF"/>
            <w:tcMar>
              <w:top w:w="100" w:type="dxa"/>
              <w:left w:w="150" w:type="dxa"/>
              <w:bottom w:w="100" w:type="dxa"/>
              <w:right w:w="150" w:type="dxa"/>
            </w:tcMar>
          </w:tcPr>
          <w:p w14:paraId="7BA00949"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3%</w:t>
            </w:r>
          </w:p>
        </w:tc>
        <w:tc>
          <w:tcPr>
            <w:tcW w:w="1872" w:type="dxa"/>
            <w:tcBorders>
              <w:top w:val="single" w:sz="2" w:space="0" w:color="E0E0E0"/>
              <w:bottom w:val="single" w:sz="2" w:space="0" w:color="E0E0E0"/>
            </w:tcBorders>
            <w:shd w:val="clear" w:color="auto" w:fill="FFFFFF"/>
            <w:tcMar>
              <w:top w:w="100" w:type="dxa"/>
              <w:left w:w="150" w:type="dxa"/>
              <w:bottom w:w="100" w:type="dxa"/>
              <w:right w:w="150" w:type="dxa"/>
            </w:tcMar>
          </w:tcPr>
          <w:p w14:paraId="45914070"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1</w:t>
            </w:r>
          </w:p>
        </w:tc>
      </w:tr>
    </w:tbl>
    <w:p w14:paraId="74E3363B" w14:textId="60370A28" w:rsidR="0031045C" w:rsidRDefault="0031045C" w:rsidP="0028412D">
      <w:pPr>
        <w:spacing w:after="0"/>
        <w:ind w:firstLine="567"/>
        <w:jc w:val="both"/>
        <w:rPr>
          <w:rFonts w:ascii="Times New Roman" w:hAnsi="Times New Roman" w:cs="Times New Roman"/>
          <w:sz w:val="24"/>
          <w:szCs w:val="24"/>
          <w:lang w:val="lt-LT"/>
        </w:rPr>
      </w:pPr>
    </w:p>
    <w:p w14:paraId="3A8D8E74" w14:textId="77777777" w:rsidR="00081344" w:rsidRPr="0028412D" w:rsidRDefault="00081344" w:rsidP="0028412D">
      <w:pPr>
        <w:spacing w:after="0"/>
        <w:ind w:firstLine="567"/>
        <w:jc w:val="both"/>
        <w:rPr>
          <w:rFonts w:ascii="Times New Roman" w:hAnsi="Times New Roman" w:cs="Times New Roman"/>
          <w:sz w:val="24"/>
          <w:szCs w:val="24"/>
          <w:lang w:val="lt-LT"/>
        </w:rPr>
      </w:pPr>
    </w:p>
    <w:p w14:paraId="4BA47124"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6D1A1A">
        <w:rPr>
          <w:rFonts w:ascii="Times New Roman" w:hAnsi="Times New Roman" w:cs="Times New Roman"/>
          <w:b/>
          <w:bCs/>
          <w:sz w:val="24"/>
          <w:szCs w:val="24"/>
          <w:lang w:val="lt-LT"/>
        </w:rPr>
        <w:t>Atsakingo asmens už antikorupcinės aplinkos kūrimą žinomumo analizė</w:t>
      </w:r>
      <w:r w:rsidRPr="0028412D">
        <w:rPr>
          <w:rFonts w:ascii="Times New Roman" w:hAnsi="Times New Roman" w:cs="Times New Roman"/>
          <w:sz w:val="24"/>
          <w:szCs w:val="24"/>
          <w:lang w:val="lt-LT"/>
        </w:rPr>
        <w:t xml:space="preserve"> rodo aukštą darbuotojų informuotumą – net 90% apklaustųjų žino, kad įstaigoje yra paskirtas toks asmuo. Tik 8% respondentų manė, kad tokio asmens nėra, o likę 2% į klausimą neatsakė.</w:t>
      </w:r>
    </w:p>
    <w:tbl>
      <w:tblPr>
        <w:tblW w:w="0" w:type="auto"/>
        <w:jc w:val="center"/>
        <w:tblLook w:val="04A0" w:firstRow="1" w:lastRow="0" w:firstColumn="1" w:lastColumn="0" w:noHBand="0" w:noVBand="1"/>
      </w:tblPr>
      <w:tblGrid>
        <w:gridCol w:w="5760"/>
        <w:gridCol w:w="1728"/>
        <w:gridCol w:w="1872"/>
      </w:tblGrid>
      <w:tr w:rsidR="0031045C" w:rsidRPr="0028412D" w14:paraId="506C8393" w14:textId="77777777">
        <w:trPr>
          <w:jc w:val="center"/>
        </w:trPr>
        <w:tc>
          <w:tcPr>
            <w:tcW w:w="5760" w:type="dxa"/>
            <w:shd w:val="clear" w:color="auto" w:fill="1F4E79"/>
            <w:tcMar>
              <w:top w:w="120" w:type="dxa"/>
              <w:left w:w="150" w:type="dxa"/>
              <w:bottom w:w="120" w:type="dxa"/>
              <w:right w:w="150" w:type="dxa"/>
            </w:tcMar>
          </w:tcPr>
          <w:p w14:paraId="7E9547B8"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b/>
                <w:color w:val="FFFFFF"/>
                <w:sz w:val="24"/>
                <w:szCs w:val="24"/>
                <w:lang w:val="lt-LT"/>
              </w:rPr>
              <w:t>Ar žinote paskirtą atsakingą asmenį?</w:t>
            </w:r>
          </w:p>
        </w:tc>
        <w:tc>
          <w:tcPr>
            <w:tcW w:w="1728" w:type="dxa"/>
            <w:shd w:val="clear" w:color="auto" w:fill="1F4E79"/>
            <w:tcMar>
              <w:top w:w="120" w:type="dxa"/>
              <w:left w:w="150" w:type="dxa"/>
              <w:bottom w:w="120" w:type="dxa"/>
              <w:right w:w="150" w:type="dxa"/>
            </w:tcMar>
          </w:tcPr>
          <w:p w14:paraId="3FED4F49"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b/>
                <w:color w:val="FFFFFF"/>
                <w:sz w:val="24"/>
                <w:szCs w:val="24"/>
                <w:lang w:val="lt-LT"/>
              </w:rPr>
              <w:t>Dalis (%)</w:t>
            </w:r>
          </w:p>
        </w:tc>
        <w:tc>
          <w:tcPr>
            <w:tcW w:w="1872" w:type="dxa"/>
            <w:shd w:val="clear" w:color="auto" w:fill="1F4E79"/>
            <w:tcMar>
              <w:top w:w="120" w:type="dxa"/>
              <w:left w:w="150" w:type="dxa"/>
              <w:bottom w:w="120" w:type="dxa"/>
              <w:right w:w="150" w:type="dxa"/>
            </w:tcMar>
          </w:tcPr>
          <w:p w14:paraId="0E077DA9"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b/>
                <w:color w:val="FFFFFF"/>
                <w:sz w:val="24"/>
                <w:szCs w:val="24"/>
                <w:lang w:val="lt-LT"/>
              </w:rPr>
              <w:t>Skaičius</w:t>
            </w:r>
          </w:p>
        </w:tc>
      </w:tr>
      <w:tr w:rsidR="0031045C" w:rsidRPr="0028412D" w14:paraId="0C7B9ECE" w14:textId="77777777">
        <w:trPr>
          <w:jc w:val="center"/>
        </w:trPr>
        <w:tc>
          <w:tcPr>
            <w:tcW w:w="5760" w:type="dxa"/>
            <w:tcBorders>
              <w:top w:val="single" w:sz="2" w:space="0" w:color="E0E0E0"/>
              <w:bottom w:val="single" w:sz="2" w:space="0" w:color="E0E0E0"/>
            </w:tcBorders>
            <w:shd w:val="clear" w:color="auto" w:fill="FFFFFF"/>
            <w:tcMar>
              <w:top w:w="100" w:type="dxa"/>
              <w:left w:w="150" w:type="dxa"/>
              <w:bottom w:w="100" w:type="dxa"/>
              <w:right w:w="150" w:type="dxa"/>
            </w:tcMar>
          </w:tcPr>
          <w:p w14:paraId="6E008DAB"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Taip, žino</w:t>
            </w:r>
          </w:p>
        </w:tc>
        <w:tc>
          <w:tcPr>
            <w:tcW w:w="1728" w:type="dxa"/>
            <w:tcBorders>
              <w:top w:val="single" w:sz="2" w:space="0" w:color="E0E0E0"/>
              <w:bottom w:val="single" w:sz="2" w:space="0" w:color="E0E0E0"/>
            </w:tcBorders>
            <w:shd w:val="clear" w:color="auto" w:fill="FFFFFF"/>
            <w:tcMar>
              <w:top w:w="100" w:type="dxa"/>
              <w:left w:w="150" w:type="dxa"/>
              <w:bottom w:w="100" w:type="dxa"/>
              <w:right w:w="150" w:type="dxa"/>
            </w:tcMar>
          </w:tcPr>
          <w:p w14:paraId="2647CF36"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90%</w:t>
            </w:r>
          </w:p>
        </w:tc>
        <w:tc>
          <w:tcPr>
            <w:tcW w:w="1872" w:type="dxa"/>
            <w:tcBorders>
              <w:top w:val="single" w:sz="2" w:space="0" w:color="E0E0E0"/>
              <w:bottom w:val="single" w:sz="2" w:space="0" w:color="E0E0E0"/>
            </w:tcBorders>
            <w:shd w:val="clear" w:color="auto" w:fill="FFFFFF"/>
            <w:tcMar>
              <w:top w:w="100" w:type="dxa"/>
              <w:left w:w="150" w:type="dxa"/>
              <w:bottom w:w="100" w:type="dxa"/>
              <w:right w:w="150" w:type="dxa"/>
            </w:tcMar>
          </w:tcPr>
          <w:p w14:paraId="2BE50849"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46</w:t>
            </w:r>
          </w:p>
        </w:tc>
      </w:tr>
      <w:tr w:rsidR="0031045C" w:rsidRPr="0028412D" w14:paraId="6D985C7F" w14:textId="77777777">
        <w:trPr>
          <w:jc w:val="center"/>
        </w:trPr>
        <w:tc>
          <w:tcPr>
            <w:tcW w:w="5760" w:type="dxa"/>
            <w:tcBorders>
              <w:top w:val="single" w:sz="2" w:space="0" w:color="E0E0E0"/>
              <w:bottom w:val="single" w:sz="2" w:space="0" w:color="E0E0E0"/>
            </w:tcBorders>
            <w:shd w:val="clear" w:color="auto" w:fill="F2F4F7"/>
            <w:tcMar>
              <w:top w:w="100" w:type="dxa"/>
              <w:left w:w="150" w:type="dxa"/>
              <w:bottom w:w="100" w:type="dxa"/>
              <w:right w:w="150" w:type="dxa"/>
            </w:tcMar>
          </w:tcPr>
          <w:p w14:paraId="7D8806D8"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Ne, mano kad nėra</w:t>
            </w:r>
          </w:p>
        </w:tc>
        <w:tc>
          <w:tcPr>
            <w:tcW w:w="1728" w:type="dxa"/>
            <w:tcBorders>
              <w:top w:val="single" w:sz="2" w:space="0" w:color="E0E0E0"/>
              <w:bottom w:val="single" w:sz="2" w:space="0" w:color="E0E0E0"/>
            </w:tcBorders>
            <w:shd w:val="clear" w:color="auto" w:fill="F2F4F7"/>
            <w:tcMar>
              <w:top w:w="100" w:type="dxa"/>
              <w:left w:w="150" w:type="dxa"/>
              <w:bottom w:w="100" w:type="dxa"/>
              <w:right w:w="150" w:type="dxa"/>
            </w:tcMar>
          </w:tcPr>
          <w:p w14:paraId="667B8DA5"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8%</w:t>
            </w:r>
          </w:p>
        </w:tc>
        <w:tc>
          <w:tcPr>
            <w:tcW w:w="1872" w:type="dxa"/>
            <w:tcBorders>
              <w:top w:val="single" w:sz="2" w:space="0" w:color="E0E0E0"/>
              <w:bottom w:val="single" w:sz="2" w:space="0" w:color="E0E0E0"/>
            </w:tcBorders>
            <w:shd w:val="clear" w:color="auto" w:fill="F2F4F7"/>
            <w:tcMar>
              <w:top w:w="100" w:type="dxa"/>
              <w:left w:w="150" w:type="dxa"/>
              <w:bottom w:w="100" w:type="dxa"/>
              <w:right w:w="150" w:type="dxa"/>
            </w:tcMar>
          </w:tcPr>
          <w:p w14:paraId="2CF5D27A"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4</w:t>
            </w:r>
          </w:p>
        </w:tc>
      </w:tr>
      <w:tr w:rsidR="0031045C" w:rsidRPr="0028412D" w14:paraId="63DFB0F0" w14:textId="77777777">
        <w:trPr>
          <w:jc w:val="center"/>
        </w:trPr>
        <w:tc>
          <w:tcPr>
            <w:tcW w:w="5760" w:type="dxa"/>
            <w:tcBorders>
              <w:top w:val="single" w:sz="2" w:space="0" w:color="E0E0E0"/>
              <w:bottom w:val="single" w:sz="2" w:space="0" w:color="E0E0E0"/>
            </w:tcBorders>
            <w:shd w:val="clear" w:color="auto" w:fill="FFFFFF"/>
            <w:tcMar>
              <w:top w:w="100" w:type="dxa"/>
              <w:left w:w="150" w:type="dxa"/>
              <w:bottom w:w="100" w:type="dxa"/>
              <w:right w:w="150" w:type="dxa"/>
            </w:tcMar>
          </w:tcPr>
          <w:p w14:paraId="09216D99"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Neatsakė į klausimą</w:t>
            </w:r>
          </w:p>
        </w:tc>
        <w:tc>
          <w:tcPr>
            <w:tcW w:w="1728" w:type="dxa"/>
            <w:tcBorders>
              <w:top w:val="single" w:sz="2" w:space="0" w:color="E0E0E0"/>
              <w:bottom w:val="single" w:sz="2" w:space="0" w:color="E0E0E0"/>
            </w:tcBorders>
            <w:shd w:val="clear" w:color="auto" w:fill="FFFFFF"/>
            <w:tcMar>
              <w:top w:w="100" w:type="dxa"/>
              <w:left w:w="150" w:type="dxa"/>
              <w:bottom w:w="100" w:type="dxa"/>
              <w:right w:w="150" w:type="dxa"/>
            </w:tcMar>
          </w:tcPr>
          <w:p w14:paraId="62764AFD"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2%</w:t>
            </w:r>
          </w:p>
        </w:tc>
        <w:tc>
          <w:tcPr>
            <w:tcW w:w="1872" w:type="dxa"/>
            <w:tcBorders>
              <w:top w:val="single" w:sz="2" w:space="0" w:color="E0E0E0"/>
              <w:bottom w:val="single" w:sz="2" w:space="0" w:color="E0E0E0"/>
            </w:tcBorders>
            <w:shd w:val="clear" w:color="auto" w:fill="FFFFFF"/>
            <w:tcMar>
              <w:top w:w="100" w:type="dxa"/>
              <w:left w:w="150" w:type="dxa"/>
              <w:bottom w:w="100" w:type="dxa"/>
              <w:right w:w="150" w:type="dxa"/>
            </w:tcMar>
          </w:tcPr>
          <w:p w14:paraId="6F27C5E4"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1</w:t>
            </w:r>
          </w:p>
        </w:tc>
      </w:tr>
    </w:tbl>
    <w:p w14:paraId="1793E3CC" w14:textId="639EBD86" w:rsidR="0031045C" w:rsidRDefault="0031045C" w:rsidP="0028412D">
      <w:pPr>
        <w:spacing w:after="0"/>
        <w:ind w:firstLine="567"/>
        <w:jc w:val="both"/>
        <w:rPr>
          <w:rFonts w:ascii="Times New Roman" w:hAnsi="Times New Roman" w:cs="Times New Roman"/>
          <w:sz w:val="24"/>
          <w:szCs w:val="24"/>
          <w:lang w:val="lt-LT"/>
        </w:rPr>
      </w:pPr>
    </w:p>
    <w:p w14:paraId="5BD99F29" w14:textId="77777777" w:rsidR="00081344" w:rsidRPr="0028412D" w:rsidRDefault="00081344" w:rsidP="0028412D">
      <w:pPr>
        <w:spacing w:after="0"/>
        <w:ind w:firstLine="567"/>
        <w:jc w:val="both"/>
        <w:rPr>
          <w:rFonts w:ascii="Times New Roman" w:hAnsi="Times New Roman" w:cs="Times New Roman"/>
          <w:sz w:val="24"/>
          <w:szCs w:val="24"/>
          <w:lang w:val="lt-LT"/>
        </w:rPr>
      </w:pPr>
    </w:p>
    <w:p w14:paraId="1F96BF36"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6D1A1A">
        <w:rPr>
          <w:rFonts w:ascii="Times New Roman" w:hAnsi="Times New Roman" w:cs="Times New Roman"/>
          <w:b/>
          <w:bCs/>
          <w:sz w:val="24"/>
          <w:szCs w:val="24"/>
          <w:lang w:val="lt-LT"/>
        </w:rPr>
        <w:t>Pasiryžimo pranešti apie korupciją analizė</w:t>
      </w:r>
      <w:r w:rsidRPr="0028412D">
        <w:rPr>
          <w:rFonts w:ascii="Times New Roman" w:hAnsi="Times New Roman" w:cs="Times New Roman"/>
          <w:sz w:val="24"/>
          <w:szCs w:val="24"/>
          <w:lang w:val="lt-LT"/>
        </w:rPr>
        <w:t xml:space="preserve"> rodo, kad didžioji dalis darbuotojų yra pilietiški – 63% apklaustųjų praneštų apie žinomą pažeidimą. Tačiau net 31% respondentų dvejotų, o tai rodo poreikį labiau akcentuoti pranešėjų konfidencialumą ir saugumą.</w:t>
      </w:r>
    </w:p>
    <w:tbl>
      <w:tblPr>
        <w:tblW w:w="0" w:type="auto"/>
        <w:jc w:val="center"/>
        <w:tblLook w:val="04A0" w:firstRow="1" w:lastRow="0" w:firstColumn="1" w:lastColumn="0" w:noHBand="0" w:noVBand="1"/>
      </w:tblPr>
      <w:tblGrid>
        <w:gridCol w:w="5760"/>
        <w:gridCol w:w="1728"/>
        <w:gridCol w:w="1872"/>
      </w:tblGrid>
      <w:tr w:rsidR="0031045C" w:rsidRPr="0028412D" w14:paraId="66021112" w14:textId="77777777">
        <w:trPr>
          <w:jc w:val="center"/>
        </w:trPr>
        <w:tc>
          <w:tcPr>
            <w:tcW w:w="5760" w:type="dxa"/>
            <w:shd w:val="clear" w:color="auto" w:fill="1F4E79"/>
            <w:tcMar>
              <w:top w:w="120" w:type="dxa"/>
              <w:left w:w="150" w:type="dxa"/>
              <w:bottom w:w="120" w:type="dxa"/>
              <w:right w:w="150" w:type="dxa"/>
            </w:tcMar>
          </w:tcPr>
          <w:p w14:paraId="753233A2"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b/>
                <w:color w:val="FFFFFF"/>
                <w:sz w:val="24"/>
                <w:szCs w:val="24"/>
                <w:lang w:val="lt-LT"/>
              </w:rPr>
              <w:lastRenderedPageBreak/>
              <w:t>Pasiryžimas pranešti (įstaigoje)</w:t>
            </w:r>
          </w:p>
        </w:tc>
        <w:tc>
          <w:tcPr>
            <w:tcW w:w="1728" w:type="dxa"/>
            <w:shd w:val="clear" w:color="auto" w:fill="1F4E79"/>
            <w:tcMar>
              <w:top w:w="120" w:type="dxa"/>
              <w:left w:w="150" w:type="dxa"/>
              <w:bottom w:w="120" w:type="dxa"/>
              <w:right w:w="150" w:type="dxa"/>
            </w:tcMar>
          </w:tcPr>
          <w:p w14:paraId="21F3D6D3"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b/>
                <w:color w:val="FFFFFF"/>
                <w:sz w:val="24"/>
                <w:szCs w:val="24"/>
                <w:lang w:val="lt-LT"/>
              </w:rPr>
              <w:t>Dalis (%)</w:t>
            </w:r>
          </w:p>
        </w:tc>
        <w:tc>
          <w:tcPr>
            <w:tcW w:w="1872" w:type="dxa"/>
            <w:shd w:val="clear" w:color="auto" w:fill="1F4E79"/>
            <w:tcMar>
              <w:top w:w="120" w:type="dxa"/>
              <w:left w:w="150" w:type="dxa"/>
              <w:bottom w:w="120" w:type="dxa"/>
              <w:right w:w="150" w:type="dxa"/>
            </w:tcMar>
          </w:tcPr>
          <w:p w14:paraId="228511A1"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b/>
                <w:color w:val="FFFFFF"/>
                <w:sz w:val="24"/>
                <w:szCs w:val="24"/>
                <w:lang w:val="lt-LT"/>
              </w:rPr>
              <w:t>Skaičius</w:t>
            </w:r>
          </w:p>
        </w:tc>
      </w:tr>
      <w:tr w:rsidR="0031045C" w:rsidRPr="0028412D" w14:paraId="09CF59B0" w14:textId="77777777">
        <w:trPr>
          <w:jc w:val="center"/>
        </w:trPr>
        <w:tc>
          <w:tcPr>
            <w:tcW w:w="5760" w:type="dxa"/>
            <w:tcBorders>
              <w:top w:val="single" w:sz="2" w:space="0" w:color="E0E0E0"/>
              <w:bottom w:val="single" w:sz="2" w:space="0" w:color="E0E0E0"/>
            </w:tcBorders>
            <w:shd w:val="clear" w:color="auto" w:fill="FFFFFF"/>
            <w:tcMar>
              <w:top w:w="100" w:type="dxa"/>
              <w:left w:w="150" w:type="dxa"/>
              <w:bottom w:w="100" w:type="dxa"/>
              <w:right w:w="150" w:type="dxa"/>
            </w:tcMar>
          </w:tcPr>
          <w:p w14:paraId="7855D998"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Taip, praneštų</w:t>
            </w:r>
          </w:p>
        </w:tc>
        <w:tc>
          <w:tcPr>
            <w:tcW w:w="1728" w:type="dxa"/>
            <w:tcBorders>
              <w:top w:val="single" w:sz="2" w:space="0" w:color="E0E0E0"/>
              <w:bottom w:val="single" w:sz="2" w:space="0" w:color="E0E0E0"/>
            </w:tcBorders>
            <w:shd w:val="clear" w:color="auto" w:fill="FFFFFF"/>
            <w:tcMar>
              <w:top w:w="100" w:type="dxa"/>
              <w:left w:w="150" w:type="dxa"/>
              <w:bottom w:w="100" w:type="dxa"/>
              <w:right w:w="150" w:type="dxa"/>
            </w:tcMar>
          </w:tcPr>
          <w:p w14:paraId="1089984E"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63%</w:t>
            </w:r>
          </w:p>
        </w:tc>
        <w:tc>
          <w:tcPr>
            <w:tcW w:w="1872" w:type="dxa"/>
            <w:tcBorders>
              <w:top w:val="single" w:sz="2" w:space="0" w:color="E0E0E0"/>
              <w:bottom w:val="single" w:sz="2" w:space="0" w:color="E0E0E0"/>
            </w:tcBorders>
            <w:shd w:val="clear" w:color="auto" w:fill="FFFFFF"/>
            <w:tcMar>
              <w:top w:w="100" w:type="dxa"/>
              <w:left w:w="150" w:type="dxa"/>
              <w:bottom w:w="100" w:type="dxa"/>
              <w:right w:w="150" w:type="dxa"/>
            </w:tcMar>
          </w:tcPr>
          <w:p w14:paraId="09A49406"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32</w:t>
            </w:r>
          </w:p>
        </w:tc>
      </w:tr>
      <w:tr w:rsidR="0031045C" w:rsidRPr="0028412D" w14:paraId="7B01C65E" w14:textId="77777777">
        <w:trPr>
          <w:jc w:val="center"/>
        </w:trPr>
        <w:tc>
          <w:tcPr>
            <w:tcW w:w="5760" w:type="dxa"/>
            <w:tcBorders>
              <w:top w:val="single" w:sz="2" w:space="0" w:color="E0E0E0"/>
              <w:bottom w:val="single" w:sz="2" w:space="0" w:color="E0E0E0"/>
            </w:tcBorders>
            <w:shd w:val="clear" w:color="auto" w:fill="F2F4F7"/>
            <w:tcMar>
              <w:top w:w="100" w:type="dxa"/>
              <w:left w:w="150" w:type="dxa"/>
              <w:bottom w:w="100" w:type="dxa"/>
              <w:right w:w="150" w:type="dxa"/>
            </w:tcMar>
          </w:tcPr>
          <w:p w14:paraId="72B06E8E"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Dvejotų, priklausytų nuo aplinkybių</w:t>
            </w:r>
          </w:p>
        </w:tc>
        <w:tc>
          <w:tcPr>
            <w:tcW w:w="1728" w:type="dxa"/>
            <w:tcBorders>
              <w:top w:val="single" w:sz="2" w:space="0" w:color="E0E0E0"/>
              <w:bottom w:val="single" w:sz="2" w:space="0" w:color="E0E0E0"/>
            </w:tcBorders>
            <w:shd w:val="clear" w:color="auto" w:fill="F2F4F7"/>
            <w:tcMar>
              <w:top w:w="100" w:type="dxa"/>
              <w:left w:w="150" w:type="dxa"/>
              <w:bottom w:w="100" w:type="dxa"/>
              <w:right w:w="150" w:type="dxa"/>
            </w:tcMar>
          </w:tcPr>
          <w:p w14:paraId="758E3192"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31%</w:t>
            </w:r>
          </w:p>
        </w:tc>
        <w:tc>
          <w:tcPr>
            <w:tcW w:w="1872" w:type="dxa"/>
            <w:tcBorders>
              <w:top w:val="single" w:sz="2" w:space="0" w:color="E0E0E0"/>
              <w:bottom w:val="single" w:sz="2" w:space="0" w:color="E0E0E0"/>
            </w:tcBorders>
            <w:shd w:val="clear" w:color="auto" w:fill="F2F4F7"/>
            <w:tcMar>
              <w:top w:w="100" w:type="dxa"/>
              <w:left w:w="150" w:type="dxa"/>
              <w:bottom w:w="100" w:type="dxa"/>
              <w:right w:w="150" w:type="dxa"/>
            </w:tcMar>
          </w:tcPr>
          <w:p w14:paraId="6B10B522"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16</w:t>
            </w:r>
          </w:p>
        </w:tc>
      </w:tr>
      <w:tr w:rsidR="0031045C" w:rsidRPr="0028412D" w14:paraId="64DA6942" w14:textId="77777777">
        <w:trPr>
          <w:jc w:val="center"/>
        </w:trPr>
        <w:tc>
          <w:tcPr>
            <w:tcW w:w="5760" w:type="dxa"/>
            <w:tcBorders>
              <w:top w:val="single" w:sz="2" w:space="0" w:color="E0E0E0"/>
              <w:bottom w:val="single" w:sz="2" w:space="0" w:color="E0E0E0"/>
            </w:tcBorders>
            <w:shd w:val="clear" w:color="auto" w:fill="FFFFFF"/>
            <w:tcMar>
              <w:top w:w="100" w:type="dxa"/>
              <w:left w:w="150" w:type="dxa"/>
              <w:bottom w:w="100" w:type="dxa"/>
              <w:right w:w="150" w:type="dxa"/>
            </w:tcMar>
          </w:tcPr>
          <w:p w14:paraId="0E240F72"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Ne, nepraneštų</w:t>
            </w:r>
          </w:p>
        </w:tc>
        <w:tc>
          <w:tcPr>
            <w:tcW w:w="1728" w:type="dxa"/>
            <w:tcBorders>
              <w:top w:val="single" w:sz="2" w:space="0" w:color="E0E0E0"/>
              <w:bottom w:val="single" w:sz="2" w:space="0" w:color="E0E0E0"/>
            </w:tcBorders>
            <w:shd w:val="clear" w:color="auto" w:fill="FFFFFF"/>
            <w:tcMar>
              <w:top w:w="100" w:type="dxa"/>
              <w:left w:w="150" w:type="dxa"/>
              <w:bottom w:w="100" w:type="dxa"/>
              <w:right w:w="150" w:type="dxa"/>
            </w:tcMar>
          </w:tcPr>
          <w:p w14:paraId="18712F4E"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6%</w:t>
            </w:r>
          </w:p>
        </w:tc>
        <w:tc>
          <w:tcPr>
            <w:tcW w:w="1872" w:type="dxa"/>
            <w:tcBorders>
              <w:top w:val="single" w:sz="2" w:space="0" w:color="E0E0E0"/>
              <w:bottom w:val="single" w:sz="2" w:space="0" w:color="E0E0E0"/>
            </w:tcBorders>
            <w:shd w:val="clear" w:color="auto" w:fill="FFFFFF"/>
            <w:tcMar>
              <w:top w:w="100" w:type="dxa"/>
              <w:left w:w="150" w:type="dxa"/>
              <w:bottom w:w="100" w:type="dxa"/>
              <w:right w:w="150" w:type="dxa"/>
            </w:tcMar>
          </w:tcPr>
          <w:p w14:paraId="4930813A"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3</w:t>
            </w:r>
          </w:p>
        </w:tc>
      </w:tr>
    </w:tbl>
    <w:p w14:paraId="2A04E4FD" w14:textId="46BBCDCC" w:rsidR="0031045C" w:rsidRDefault="0031045C" w:rsidP="0028412D">
      <w:pPr>
        <w:spacing w:after="0"/>
        <w:ind w:firstLine="567"/>
        <w:jc w:val="both"/>
        <w:rPr>
          <w:rFonts w:ascii="Times New Roman" w:hAnsi="Times New Roman" w:cs="Times New Roman"/>
          <w:sz w:val="24"/>
          <w:szCs w:val="24"/>
          <w:lang w:val="lt-LT"/>
        </w:rPr>
      </w:pPr>
    </w:p>
    <w:p w14:paraId="2DD2E626" w14:textId="77777777" w:rsidR="00081344" w:rsidRPr="0028412D" w:rsidRDefault="00081344" w:rsidP="0028412D">
      <w:pPr>
        <w:spacing w:after="0"/>
        <w:ind w:firstLine="567"/>
        <w:jc w:val="both"/>
        <w:rPr>
          <w:rFonts w:ascii="Times New Roman" w:hAnsi="Times New Roman" w:cs="Times New Roman"/>
          <w:sz w:val="24"/>
          <w:szCs w:val="24"/>
          <w:lang w:val="lt-LT"/>
        </w:rPr>
      </w:pPr>
    </w:p>
    <w:p w14:paraId="18D199DA"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6D1A1A">
        <w:rPr>
          <w:rFonts w:ascii="Times New Roman" w:hAnsi="Times New Roman" w:cs="Times New Roman"/>
          <w:b/>
          <w:bCs/>
          <w:sz w:val="24"/>
          <w:szCs w:val="24"/>
          <w:lang w:val="lt-LT"/>
        </w:rPr>
        <w:t>Kyšio siūlymo atvejų analizė</w:t>
      </w:r>
      <w:r w:rsidRPr="0028412D">
        <w:rPr>
          <w:rFonts w:ascii="Times New Roman" w:hAnsi="Times New Roman" w:cs="Times New Roman"/>
          <w:sz w:val="24"/>
          <w:szCs w:val="24"/>
          <w:lang w:val="lt-LT"/>
        </w:rPr>
        <w:t xml:space="preserve"> rodo nepriekaištingą situaciją – absoliučiai visi 100% apklaustųjų (51 darbuotojas) nurodė, kad nei jiems, nei jų kolegoms įstaigoje nėra buvę siūlomas kyšis. Tai patvirtina, kad įstaigoje praktiškai nepasitaiko tiesioginių korupcinių apraiškų.</w:t>
      </w:r>
    </w:p>
    <w:tbl>
      <w:tblPr>
        <w:tblW w:w="0" w:type="auto"/>
        <w:jc w:val="center"/>
        <w:tblLook w:val="04A0" w:firstRow="1" w:lastRow="0" w:firstColumn="1" w:lastColumn="0" w:noHBand="0" w:noVBand="1"/>
      </w:tblPr>
      <w:tblGrid>
        <w:gridCol w:w="5760"/>
        <w:gridCol w:w="1728"/>
        <w:gridCol w:w="1872"/>
      </w:tblGrid>
      <w:tr w:rsidR="0031045C" w:rsidRPr="0028412D" w14:paraId="491700C8" w14:textId="77777777">
        <w:trPr>
          <w:jc w:val="center"/>
        </w:trPr>
        <w:tc>
          <w:tcPr>
            <w:tcW w:w="5760" w:type="dxa"/>
            <w:shd w:val="clear" w:color="auto" w:fill="1F4E79"/>
            <w:tcMar>
              <w:top w:w="120" w:type="dxa"/>
              <w:left w:w="150" w:type="dxa"/>
              <w:bottom w:w="120" w:type="dxa"/>
              <w:right w:w="150" w:type="dxa"/>
            </w:tcMar>
          </w:tcPr>
          <w:p w14:paraId="3C07EECD"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b/>
                <w:color w:val="FFFFFF"/>
                <w:sz w:val="24"/>
                <w:szCs w:val="24"/>
                <w:lang w:val="lt-LT"/>
              </w:rPr>
              <w:t>Ar buvo siūlytas kyšis?</w:t>
            </w:r>
          </w:p>
        </w:tc>
        <w:tc>
          <w:tcPr>
            <w:tcW w:w="1728" w:type="dxa"/>
            <w:shd w:val="clear" w:color="auto" w:fill="1F4E79"/>
            <w:tcMar>
              <w:top w:w="120" w:type="dxa"/>
              <w:left w:w="150" w:type="dxa"/>
              <w:bottom w:w="120" w:type="dxa"/>
              <w:right w:w="150" w:type="dxa"/>
            </w:tcMar>
          </w:tcPr>
          <w:p w14:paraId="17610791"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b/>
                <w:color w:val="FFFFFF"/>
                <w:sz w:val="24"/>
                <w:szCs w:val="24"/>
                <w:lang w:val="lt-LT"/>
              </w:rPr>
              <w:t>Dalis (%)</w:t>
            </w:r>
          </w:p>
        </w:tc>
        <w:tc>
          <w:tcPr>
            <w:tcW w:w="1872" w:type="dxa"/>
            <w:shd w:val="clear" w:color="auto" w:fill="1F4E79"/>
            <w:tcMar>
              <w:top w:w="120" w:type="dxa"/>
              <w:left w:w="150" w:type="dxa"/>
              <w:bottom w:w="120" w:type="dxa"/>
              <w:right w:w="150" w:type="dxa"/>
            </w:tcMar>
          </w:tcPr>
          <w:p w14:paraId="006BF808"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b/>
                <w:color w:val="FFFFFF"/>
                <w:sz w:val="24"/>
                <w:szCs w:val="24"/>
                <w:lang w:val="lt-LT"/>
              </w:rPr>
              <w:t>Skaičius</w:t>
            </w:r>
          </w:p>
        </w:tc>
      </w:tr>
      <w:tr w:rsidR="0031045C" w:rsidRPr="0028412D" w14:paraId="75E39FC8" w14:textId="77777777">
        <w:trPr>
          <w:jc w:val="center"/>
        </w:trPr>
        <w:tc>
          <w:tcPr>
            <w:tcW w:w="5760" w:type="dxa"/>
            <w:tcBorders>
              <w:top w:val="single" w:sz="2" w:space="0" w:color="E0E0E0"/>
              <w:bottom w:val="single" w:sz="2" w:space="0" w:color="E0E0E0"/>
            </w:tcBorders>
            <w:shd w:val="clear" w:color="auto" w:fill="FFFFFF"/>
            <w:tcMar>
              <w:top w:w="100" w:type="dxa"/>
              <w:left w:w="150" w:type="dxa"/>
              <w:bottom w:w="100" w:type="dxa"/>
              <w:right w:w="150" w:type="dxa"/>
            </w:tcMar>
          </w:tcPr>
          <w:p w14:paraId="1285C324"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100% Ne</w:t>
            </w:r>
          </w:p>
        </w:tc>
        <w:tc>
          <w:tcPr>
            <w:tcW w:w="1728" w:type="dxa"/>
            <w:tcBorders>
              <w:top w:val="single" w:sz="2" w:space="0" w:color="E0E0E0"/>
              <w:bottom w:val="single" w:sz="2" w:space="0" w:color="E0E0E0"/>
            </w:tcBorders>
            <w:shd w:val="clear" w:color="auto" w:fill="FFFFFF"/>
            <w:tcMar>
              <w:top w:w="100" w:type="dxa"/>
              <w:left w:w="150" w:type="dxa"/>
              <w:bottom w:w="100" w:type="dxa"/>
              <w:right w:w="150" w:type="dxa"/>
            </w:tcMar>
          </w:tcPr>
          <w:p w14:paraId="309BE9C9"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100%</w:t>
            </w:r>
          </w:p>
        </w:tc>
        <w:tc>
          <w:tcPr>
            <w:tcW w:w="1872" w:type="dxa"/>
            <w:tcBorders>
              <w:top w:val="single" w:sz="2" w:space="0" w:color="E0E0E0"/>
              <w:bottom w:val="single" w:sz="2" w:space="0" w:color="E0E0E0"/>
            </w:tcBorders>
            <w:shd w:val="clear" w:color="auto" w:fill="FFFFFF"/>
            <w:tcMar>
              <w:top w:w="100" w:type="dxa"/>
              <w:left w:w="150" w:type="dxa"/>
              <w:bottom w:w="100" w:type="dxa"/>
              <w:right w:w="150" w:type="dxa"/>
            </w:tcMar>
          </w:tcPr>
          <w:p w14:paraId="68649637"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51</w:t>
            </w:r>
          </w:p>
        </w:tc>
      </w:tr>
      <w:tr w:rsidR="0031045C" w:rsidRPr="0028412D" w14:paraId="237F6B1D" w14:textId="77777777">
        <w:trPr>
          <w:jc w:val="center"/>
        </w:trPr>
        <w:tc>
          <w:tcPr>
            <w:tcW w:w="5760" w:type="dxa"/>
            <w:tcBorders>
              <w:top w:val="single" w:sz="2" w:space="0" w:color="E0E0E0"/>
              <w:bottom w:val="single" w:sz="2" w:space="0" w:color="E0E0E0"/>
            </w:tcBorders>
            <w:shd w:val="clear" w:color="auto" w:fill="F2F4F7"/>
            <w:tcMar>
              <w:top w:w="100" w:type="dxa"/>
              <w:left w:w="150" w:type="dxa"/>
              <w:bottom w:w="100" w:type="dxa"/>
              <w:right w:w="150" w:type="dxa"/>
            </w:tcMar>
          </w:tcPr>
          <w:p w14:paraId="3875B9C3"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0% Taip</w:t>
            </w:r>
          </w:p>
        </w:tc>
        <w:tc>
          <w:tcPr>
            <w:tcW w:w="1728" w:type="dxa"/>
            <w:tcBorders>
              <w:top w:val="single" w:sz="2" w:space="0" w:color="E0E0E0"/>
              <w:bottom w:val="single" w:sz="2" w:space="0" w:color="E0E0E0"/>
            </w:tcBorders>
            <w:shd w:val="clear" w:color="auto" w:fill="F2F4F7"/>
            <w:tcMar>
              <w:top w:w="100" w:type="dxa"/>
              <w:left w:w="150" w:type="dxa"/>
              <w:bottom w:w="100" w:type="dxa"/>
              <w:right w:w="150" w:type="dxa"/>
            </w:tcMar>
          </w:tcPr>
          <w:p w14:paraId="17643C4B"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0%</w:t>
            </w:r>
          </w:p>
        </w:tc>
        <w:tc>
          <w:tcPr>
            <w:tcW w:w="1872" w:type="dxa"/>
            <w:tcBorders>
              <w:top w:val="single" w:sz="2" w:space="0" w:color="E0E0E0"/>
              <w:bottom w:val="single" w:sz="2" w:space="0" w:color="E0E0E0"/>
            </w:tcBorders>
            <w:shd w:val="clear" w:color="auto" w:fill="F2F4F7"/>
            <w:tcMar>
              <w:top w:w="100" w:type="dxa"/>
              <w:left w:w="150" w:type="dxa"/>
              <w:bottom w:w="100" w:type="dxa"/>
              <w:right w:w="150" w:type="dxa"/>
            </w:tcMar>
          </w:tcPr>
          <w:p w14:paraId="7B69C389"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0</w:t>
            </w:r>
          </w:p>
        </w:tc>
      </w:tr>
    </w:tbl>
    <w:p w14:paraId="6A3CF340" w14:textId="0ED40DE2" w:rsidR="0031045C" w:rsidRDefault="0031045C" w:rsidP="0028412D">
      <w:pPr>
        <w:spacing w:after="0"/>
        <w:ind w:firstLine="567"/>
        <w:jc w:val="both"/>
        <w:rPr>
          <w:rFonts w:ascii="Times New Roman" w:hAnsi="Times New Roman" w:cs="Times New Roman"/>
          <w:sz w:val="24"/>
          <w:szCs w:val="24"/>
          <w:lang w:val="lt-LT"/>
        </w:rPr>
      </w:pPr>
    </w:p>
    <w:p w14:paraId="782554EA" w14:textId="77777777" w:rsidR="00081344" w:rsidRPr="0028412D" w:rsidRDefault="00081344" w:rsidP="0028412D">
      <w:pPr>
        <w:spacing w:after="0"/>
        <w:ind w:firstLine="567"/>
        <w:jc w:val="both"/>
        <w:rPr>
          <w:rFonts w:ascii="Times New Roman" w:hAnsi="Times New Roman" w:cs="Times New Roman"/>
          <w:sz w:val="24"/>
          <w:szCs w:val="24"/>
          <w:lang w:val="lt-LT"/>
        </w:rPr>
      </w:pPr>
    </w:p>
    <w:p w14:paraId="3F4CD589"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6D1A1A">
        <w:rPr>
          <w:rFonts w:ascii="Times New Roman" w:hAnsi="Times New Roman" w:cs="Times New Roman"/>
          <w:b/>
          <w:bCs/>
          <w:sz w:val="24"/>
          <w:szCs w:val="24"/>
          <w:lang w:val="lt-LT"/>
        </w:rPr>
        <w:t>Pranešimo kanalų apie galimą korupciją analizė</w:t>
      </w:r>
      <w:r w:rsidRPr="0028412D">
        <w:rPr>
          <w:rFonts w:ascii="Times New Roman" w:hAnsi="Times New Roman" w:cs="Times New Roman"/>
          <w:sz w:val="24"/>
          <w:szCs w:val="24"/>
          <w:lang w:val="lt-LT"/>
        </w:rPr>
        <w:t xml:space="preserve"> rodo, kad darbuotojai labiausiai pasitiki vidiniais įstaigos kanalais – net 86% apklaustųjų apie pažeidimą praneštų organizacijos viduje. Populiariausias pasirinkimas yra už korupcijai atsparios aplinkos kūrimą atsakingas asmuo (42%).</w:t>
      </w:r>
    </w:p>
    <w:tbl>
      <w:tblPr>
        <w:tblW w:w="0" w:type="auto"/>
        <w:jc w:val="center"/>
        <w:tblLook w:val="04A0" w:firstRow="1" w:lastRow="0" w:firstColumn="1" w:lastColumn="0" w:noHBand="0" w:noVBand="1"/>
      </w:tblPr>
      <w:tblGrid>
        <w:gridCol w:w="5760"/>
        <w:gridCol w:w="1728"/>
        <w:gridCol w:w="1872"/>
      </w:tblGrid>
      <w:tr w:rsidR="0031045C" w:rsidRPr="0028412D" w14:paraId="0F5285F5" w14:textId="77777777">
        <w:trPr>
          <w:jc w:val="center"/>
        </w:trPr>
        <w:tc>
          <w:tcPr>
            <w:tcW w:w="5760" w:type="dxa"/>
            <w:shd w:val="clear" w:color="auto" w:fill="1F4E79"/>
            <w:tcMar>
              <w:top w:w="120" w:type="dxa"/>
              <w:left w:w="150" w:type="dxa"/>
              <w:bottom w:w="120" w:type="dxa"/>
              <w:right w:w="150" w:type="dxa"/>
            </w:tcMar>
          </w:tcPr>
          <w:p w14:paraId="01A8C935"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b/>
                <w:color w:val="FFFFFF"/>
                <w:sz w:val="24"/>
                <w:szCs w:val="24"/>
                <w:lang w:val="lt-LT"/>
              </w:rPr>
              <w:t>Pasirinktas pranešimo kanalas</w:t>
            </w:r>
          </w:p>
        </w:tc>
        <w:tc>
          <w:tcPr>
            <w:tcW w:w="1728" w:type="dxa"/>
            <w:shd w:val="clear" w:color="auto" w:fill="1F4E79"/>
            <w:tcMar>
              <w:top w:w="120" w:type="dxa"/>
              <w:left w:w="150" w:type="dxa"/>
              <w:bottom w:w="120" w:type="dxa"/>
              <w:right w:w="150" w:type="dxa"/>
            </w:tcMar>
          </w:tcPr>
          <w:p w14:paraId="433BA0F7"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b/>
                <w:color w:val="FFFFFF"/>
                <w:sz w:val="24"/>
                <w:szCs w:val="24"/>
                <w:lang w:val="lt-LT"/>
              </w:rPr>
              <w:t>Dalis (%)</w:t>
            </w:r>
          </w:p>
        </w:tc>
        <w:tc>
          <w:tcPr>
            <w:tcW w:w="1872" w:type="dxa"/>
            <w:shd w:val="clear" w:color="auto" w:fill="1F4E79"/>
            <w:tcMar>
              <w:top w:w="120" w:type="dxa"/>
              <w:left w:w="150" w:type="dxa"/>
              <w:bottom w:w="120" w:type="dxa"/>
              <w:right w:w="150" w:type="dxa"/>
            </w:tcMar>
          </w:tcPr>
          <w:p w14:paraId="619AEBBC"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b/>
                <w:color w:val="FFFFFF"/>
                <w:sz w:val="24"/>
                <w:szCs w:val="24"/>
                <w:lang w:val="lt-LT"/>
              </w:rPr>
              <w:t>Skaičius</w:t>
            </w:r>
          </w:p>
        </w:tc>
      </w:tr>
      <w:tr w:rsidR="0031045C" w:rsidRPr="0028412D" w14:paraId="1E5D50C4" w14:textId="77777777">
        <w:trPr>
          <w:jc w:val="center"/>
        </w:trPr>
        <w:tc>
          <w:tcPr>
            <w:tcW w:w="5760" w:type="dxa"/>
            <w:tcBorders>
              <w:top w:val="single" w:sz="2" w:space="0" w:color="E0E0E0"/>
              <w:bottom w:val="single" w:sz="2" w:space="0" w:color="E0E0E0"/>
            </w:tcBorders>
            <w:shd w:val="clear" w:color="auto" w:fill="FFFFFF"/>
            <w:tcMar>
              <w:top w:w="100" w:type="dxa"/>
              <w:left w:w="150" w:type="dxa"/>
              <w:bottom w:w="100" w:type="dxa"/>
              <w:right w:w="150" w:type="dxa"/>
            </w:tcMar>
          </w:tcPr>
          <w:p w14:paraId="6BE9C8BD"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Už korupcijai atsparios aplinkos kūrimą atsakingam asmeniui</w:t>
            </w:r>
          </w:p>
        </w:tc>
        <w:tc>
          <w:tcPr>
            <w:tcW w:w="1728" w:type="dxa"/>
            <w:tcBorders>
              <w:top w:val="single" w:sz="2" w:space="0" w:color="E0E0E0"/>
              <w:bottom w:val="single" w:sz="2" w:space="0" w:color="E0E0E0"/>
            </w:tcBorders>
            <w:shd w:val="clear" w:color="auto" w:fill="FFFFFF"/>
            <w:tcMar>
              <w:top w:w="100" w:type="dxa"/>
              <w:left w:w="150" w:type="dxa"/>
              <w:bottom w:w="100" w:type="dxa"/>
              <w:right w:w="150" w:type="dxa"/>
            </w:tcMar>
          </w:tcPr>
          <w:p w14:paraId="02C6F878"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42%</w:t>
            </w:r>
          </w:p>
        </w:tc>
        <w:tc>
          <w:tcPr>
            <w:tcW w:w="1872" w:type="dxa"/>
            <w:tcBorders>
              <w:top w:val="single" w:sz="2" w:space="0" w:color="E0E0E0"/>
              <w:bottom w:val="single" w:sz="2" w:space="0" w:color="E0E0E0"/>
            </w:tcBorders>
            <w:shd w:val="clear" w:color="auto" w:fill="FFFFFF"/>
            <w:tcMar>
              <w:top w:w="100" w:type="dxa"/>
              <w:left w:w="150" w:type="dxa"/>
              <w:bottom w:w="100" w:type="dxa"/>
              <w:right w:w="150" w:type="dxa"/>
            </w:tcMar>
          </w:tcPr>
          <w:p w14:paraId="2636C62C"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21</w:t>
            </w:r>
          </w:p>
        </w:tc>
      </w:tr>
      <w:tr w:rsidR="0031045C" w:rsidRPr="0028412D" w14:paraId="683B63E9" w14:textId="77777777">
        <w:trPr>
          <w:jc w:val="center"/>
        </w:trPr>
        <w:tc>
          <w:tcPr>
            <w:tcW w:w="5760" w:type="dxa"/>
            <w:tcBorders>
              <w:top w:val="single" w:sz="2" w:space="0" w:color="E0E0E0"/>
              <w:bottom w:val="single" w:sz="2" w:space="0" w:color="E0E0E0"/>
            </w:tcBorders>
            <w:shd w:val="clear" w:color="auto" w:fill="F2F4F7"/>
            <w:tcMar>
              <w:top w:w="100" w:type="dxa"/>
              <w:left w:w="150" w:type="dxa"/>
              <w:bottom w:w="100" w:type="dxa"/>
              <w:right w:w="150" w:type="dxa"/>
            </w:tcMar>
          </w:tcPr>
          <w:p w14:paraId="7CF04451"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Įstaigos / įmonės vadovui</w:t>
            </w:r>
          </w:p>
        </w:tc>
        <w:tc>
          <w:tcPr>
            <w:tcW w:w="1728" w:type="dxa"/>
            <w:tcBorders>
              <w:top w:val="single" w:sz="2" w:space="0" w:color="E0E0E0"/>
              <w:bottom w:val="single" w:sz="2" w:space="0" w:color="E0E0E0"/>
            </w:tcBorders>
            <w:shd w:val="clear" w:color="auto" w:fill="F2F4F7"/>
            <w:tcMar>
              <w:top w:w="100" w:type="dxa"/>
              <w:left w:w="150" w:type="dxa"/>
              <w:bottom w:w="100" w:type="dxa"/>
              <w:right w:w="150" w:type="dxa"/>
            </w:tcMar>
          </w:tcPr>
          <w:p w14:paraId="2879E4D1"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31%</w:t>
            </w:r>
          </w:p>
        </w:tc>
        <w:tc>
          <w:tcPr>
            <w:tcW w:w="1872" w:type="dxa"/>
            <w:tcBorders>
              <w:top w:val="single" w:sz="2" w:space="0" w:color="E0E0E0"/>
              <w:bottom w:val="single" w:sz="2" w:space="0" w:color="E0E0E0"/>
            </w:tcBorders>
            <w:shd w:val="clear" w:color="auto" w:fill="F2F4F7"/>
            <w:tcMar>
              <w:top w:w="100" w:type="dxa"/>
              <w:left w:w="150" w:type="dxa"/>
              <w:bottom w:w="100" w:type="dxa"/>
              <w:right w:w="150" w:type="dxa"/>
            </w:tcMar>
          </w:tcPr>
          <w:p w14:paraId="674BF679"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16</w:t>
            </w:r>
          </w:p>
        </w:tc>
      </w:tr>
      <w:tr w:rsidR="0031045C" w:rsidRPr="0028412D" w14:paraId="583B450F" w14:textId="77777777">
        <w:trPr>
          <w:jc w:val="center"/>
        </w:trPr>
        <w:tc>
          <w:tcPr>
            <w:tcW w:w="5760" w:type="dxa"/>
            <w:tcBorders>
              <w:top w:val="single" w:sz="2" w:space="0" w:color="E0E0E0"/>
              <w:bottom w:val="single" w:sz="2" w:space="0" w:color="E0E0E0"/>
            </w:tcBorders>
            <w:shd w:val="clear" w:color="auto" w:fill="FFFFFF"/>
            <w:tcMar>
              <w:top w:w="100" w:type="dxa"/>
              <w:left w:w="150" w:type="dxa"/>
              <w:bottom w:w="100" w:type="dxa"/>
              <w:right w:w="150" w:type="dxa"/>
            </w:tcMar>
          </w:tcPr>
          <w:p w14:paraId="4974C752"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Savo tiesioginiam vadovui</w:t>
            </w:r>
          </w:p>
        </w:tc>
        <w:tc>
          <w:tcPr>
            <w:tcW w:w="1728" w:type="dxa"/>
            <w:tcBorders>
              <w:top w:val="single" w:sz="2" w:space="0" w:color="E0E0E0"/>
              <w:bottom w:val="single" w:sz="2" w:space="0" w:color="E0E0E0"/>
            </w:tcBorders>
            <w:shd w:val="clear" w:color="auto" w:fill="FFFFFF"/>
            <w:tcMar>
              <w:top w:w="100" w:type="dxa"/>
              <w:left w:w="150" w:type="dxa"/>
              <w:bottom w:w="100" w:type="dxa"/>
              <w:right w:w="150" w:type="dxa"/>
            </w:tcMar>
          </w:tcPr>
          <w:p w14:paraId="200F814A"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13%</w:t>
            </w:r>
          </w:p>
        </w:tc>
        <w:tc>
          <w:tcPr>
            <w:tcW w:w="1872" w:type="dxa"/>
            <w:tcBorders>
              <w:top w:val="single" w:sz="2" w:space="0" w:color="E0E0E0"/>
              <w:bottom w:val="single" w:sz="2" w:space="0" w:color="E0E0E0"/>
            </w:tcBorders>
            <w:shd w:val="clear" w:color="auto" w:fill="FFFFFF"/>
            <w:tcMar>
              <w:top w:w="100" w:type="dxa"/>
              <w:left w:w="150" w:type="dxa"/>
              <w:bottom w:w="100" w:type="dxa"/>
              <w:right w:w="150" w:type="dxa"/>
            </w:tcMar>
          </w:tcPr>
          <w:p w14:paraId="0DDFA7F6"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7</w:t>
            </w:r>
          </w:p>
        </w:tc>
      </w:tr>
      <w:tr w:rsidR="0031045C" w:rsidRPr="0028412D" w14:paraId="540B8C6D" w14:textId="77777777">
        <w:trPr>
          <w:jc w:val="center"/>
        </w:trPr>
        <w:tc>
          <w:tcPr>
            <w:tcW w:w="5760" w:type="dxa"/>
            <w:tcBorders>
              <w:top w:val="single" w:sz="2" w:space="0" w:color="E0E0E0"/>
              <w:bottom w:val="single" w:sz="2" w:space="0" w:color="E0E0E0"/>
            </w:tcBorders>
            <w:shd w:val="clear" w:color="auto" w:fill="F2F4F7"/>
            <w:tcMar>
              <w:top w:w="100" w:type="dxa"/>
              <w:left w:w="150" w:type="dxa"/>
              <w:bottom w:w="100" w:type="dxa"/>
              <w:right w:w="150" w:type="dxa"/>
            </w:tcMar>
          </w:tcPr>
          <w:p w14:paraId="74D52F3B"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Lietuvos Respublikos specialiųjų tyrimų tarnybai (STT)</w:t>
            </w:r>
          </w:p>
        </w:tc>
        <w:tc>
          <w:tcPr>
            <w:tcW w:w="1728" w:type="dxa"/>
            <w:tcBorders>
              <w:top w:val="single" w:sz="2" w:space="0" w:color="E0E0E0"/>
              <w:bottom w:val="single" w:sz="2" w:space="0" w:color="E0E0E0"/>
            </w:tcBorders>
            <w:shd w:val="clear" w:color="auto" w:fill="F2F4F7"/>
            <w:tcMar>
              <w:top w:w="100" w:type="dxa"/>
              <w:left w:w="150" w:type="dxa"/>
              <w:bottom w:w="100" w:type="dxa"/>
              <w:right w:w="150" w:type="dxa"/>
            </w:tcMar>
          </w:tcPr>
          <w:p w14:paraId="3181E205"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8%</w:t>
            </w:r>
          </w:p>
        </w:tc>
        <w:tc>
          <w:tcPr>
            <w:tcW w:w="1872" w:type="dxa"/>
            <w:tcBorders>
              <w:top w:val="single" w:sz="2" w:space="0" w:color="E0E0E0"/>
              <w:bottom w:val="single" w:sz="2" w:space="0" w:color="E0E0E0"/>
            </w:tcBorders>
            <w:shd w:val="clear" w:color="auto" w:fill="F2F4F7"/>
            <w:tcMar>
              <w:top w:w="100" w:type="dxa"/>
              <w:left w:w="150" w:type="dxa"/>
              <w:bottom w:w="100" w:type="dxa"/>
              <w:right w:w="150" w:type="dxa"/>
            </w:tcMar>
          </w:tcPr>
          <w:p w14:paraId="5EC8AFC2"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4</w:t>
            </w:r>
          </w:p>
        </w:tc>
      </w:tr>
      <w:tr w:rsidR="0031045C" w:rsidRPr="0028412D" w14:paraId="10841067" w14:textId="77777777">
        <w:trPr>
          <w:jc w:val="center"/>
        </w:trPr>
        <w:tc>
          <w:tcPr>
            <w:tcW w:w="5760" w:type="dxa"/>
            <w:tcBorders>
              <w:top w:val="single" w:sz="2" w:space="0" w:color="E0E0E0"/>
              <w:bottom w:val="single" w:sz="2" w:space="0" w:color="E0E0E0"/>
            </w:tcBorders>
            <w:shd w:val="clear" w:color="auto" w:fill="FFFFFF"/>
            <w:tcMar>
              <w:top w:w="100" w:type="dxa"/>
              <w:left w:w="150" w:type="dxa"/>
              <w:bottom w:w="100" w:type="dxa"/>
              <w:right w:w="150" w:type="dxa"/>
            </w:tcMar>
          </w:tcPr>
          <w:p w14:paraId="5A172177"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Policijai</w:t>
            </w:r>
          </w:p>
        </w:tc>
        <w:tc>
          <w:tcPr>
            <w:tcW w:w="1728" w:type="dxa"/>
            <w:tcBorders>
              <w:top w:val="single" w:sz="2" w:space="0" w:color="E0E0E0"/>
              <w:bottom w:val="single" w:sz="2" w:space="0" w:color="E0E0E0"/>
            </w:tcBorders>
            <w:shd w:val="clear" w:color="auto" w:fill="FFFFFF"/>
            <w:tcMar>
              <w:top w:w="100" w:type="dxa"/>
              <w:left w:w="150" w:type="dxa"/>
              <w:bottom w:w="100" w:type="dxa"/>
              <w:right w:w="150" w:type="dxa"/>
            </w:tcMar>
          </w:tcPr>
          <w:p w14:paraId="446BB356"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6%</w:t>
            </w:r>
          </w:p>
        </w:tc>
        <w:tc>
          <w:tcPr>
            <w:tcW w:w="1872" w:type="dxa"/>
            <w:tcBorders>
              <w:top w:val="single" w:sz="2" w:space="0" w:color="E0E0E0"/>
              <w:bottom w:val="single" w:sz="2" w:space="0" w:color="E0E0E0"/>
            </w:tcBorders>
            <w:shd w:val="clear" w:color="auto" w:fill="FFFFFF"/>
            <w:tcMar>
              <w:top w:w="100" w:type="dxa"/>
              <w:left w:w="150" w:type="dxa"/>
              <w:bottom w:w="100" w:type="dxa"/>
              <w:right w:w="150" w:type="dxa"/>
            </w:tcMar>
          </w:tcPr>
          <w:p w14:paraId="72CBD3AA"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3</w:t>
            </w:r>
          </w:p>
        </w:tc>
      </w:tr>
    </w:tbl>
    <w:p w14:paraId="35760BC5" w14:textId="4B378F97" w:rsidR="0031045C" w:rsidRDefault="0031045C" w:rsidP="0028412D">
      <w:pPr>
        <w:spacing w:after="0"/>
        <w:ind w:firstLine="567"/>
        <w:jc w:val="both"/>
        <w:rPr>
          <w:rFonts w:ascii="Times New Roman" w:hAnsi="Times New Roman" w:cs="Times New Roman"/>
          <w:sz w:val="24"/>
          <w:szCs w:val="24"/>
          <w:lang w:val="lt-LT"/>
        </w:rPr>
      </w:pPr>
    </w:p>
    <w:p w14:paraId="2D8C73FD" w14:textId="77777777" w:rsidR="00081344" w:rsidRPr="0028412D" w:rsidRDefault="00081344" w:rsidP="0028412D">
      <w:pPr>
        <w:spacing w:after="0"/>
        <w:ind w:firstLine="567"/>
        <w:jc w:val="both"/>
        <w:rPr>
          <w:rFonts w:ascii="Times New Roman" w:hAnsi="Times New Roman" w:cs="Times New Roman"/>
          <w:sz w:val="24"/>
          <w:szCs w:val="24"/>
          <w:lang w:val="lt-LT"/>
        </w:rPr>
      </w:pPr>
    </w:p>
    <w:p w14:paraId="0CAE61EE"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6D1A1A">
        <w:rPr>
          <w:rFonts w:ascii="Times New Roman" w:hAnsi="Times New Roman" w:cs="Times New Roman"/>
          <w:b/>
          <w:bCs/>
          <w:sz w:val="24"/>
          <w:szCs w:val="24"/>
          <w:lang w:val="lt-LT"/>
        </w:rPr>
        <w:lastRenderedPageBreak/>
        <w:t>Pranešimo apie korupciją ne savo įstaigoje analizė</w:t>
      </w:r>
      <w:r w:rsidRPr="0028412D">
        <w:rPr>
          <w:rFonts w:ascii="Times New Roman" w:hAnsi="Times New Roman" w:cs="Times New Roman"/>
          <w:sz w:val="24"/>
          <w:szCs w:val="24"/>
          <w:lang w:val="lt-LT"/>
        </w:rPr>
        <w:t xml:space="preserve"> rodo, kad darbuotojai elgtųsi pastebimai atsargiau – daugiau nei pusė (53% apklaustųjų) dvejotų ir sprendimą priimtų priklausomai nuo aplinkybių. Visgi 41% respondentų tvirtai praneštų apie tokį pažeidimą.</w:t>
      </w:r>
    </w:p>
    <w:tbl>
      <w:tblPr>
        <w:tblW w:w="0" w:type="auto"/>
        <w:jc w:val="center"/>
        <w:tblLook w:val="04A0" w:firstRow="1" w:lastRow="0" w:firstColumn="1" w:lastColumn="0" w:noHBand="0" w:noVBand="1"/>
      </w:tblPr>
      <w:tblGrid>
        <w:gridCol w:w="5760"/>
        <w:gridCol w:w="1728"/>
        <w:gridCol w:w="1872"/>
      </w:tblGrid>
      <w:tr w:rsidR="0031045C" w:rsidRPr="0028412D" w14:paraId="1B32C3F3" w14:textId="77777777">
        <w:trPr>
          <w:jc w:val="center"/>
        </w:trPr>
        <w:tc>
          <w:tcPr>
            <w:tcW w:w="5760" w:type="dxa"/>
            <w:shd w:val="clear" w:color="auto" w:fill="1F4E79"/>
            <w:tcMar>
              <w:top w:w="120" w:type="dxa"/>
              <w:left w:w="150" w:type="dxa"/>
              <w:bottom w:w="120" w:type="dxa"/>
              <w:right w:w="150" w:type="dxa"/>
            </w:tcMar>
          </w:tcPr>
          <w:p w14:paraId="18EFA761"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b/>
                <w:color w:val="FFFFFF"/>
                <w:sz w:val="24"/>
                <w:szCs w:val="24"/>
                <w:lang w:val="lt-LT"/>
              </w:rPr>
              <w:t>Pasiryžimas pranešti (ne savo įstaigoje)</w:t>
            </w:r>
          </w:p>
        </w:tc>
        <w:tc>
          <w:tcPr>
            <w:tcW w:w="1728" w:type="dxa"/>
            <w:shd w:val="clear" w:color="auto" w:fill="1F4E79"/>
            <w:tcMar>
              <w:top w:w="120" w:type="dxa"/>
              <w:left w:w="150" w:type="dxa"/>
              <w:bottom w:w="120" w:type="dxa"/>
              <w:right w:w="150" w:type="dxa"/>
            </w:tcMar>
          </w:tcPr>
          <w:p w14:paraId="3CF4E564"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b/>
                <w:color w:val="FFFFFF"/>
                <w:sz w:val="24"/>
                <w:szCs w:val="24"/>
                <w:lang w:val="lt-LT"/>
              </w:rPr>
              <w:t>Dalis (%)</w:t>
            </w:r>
          </w:p>
        </w:tc>
        <w:tc>
          <w:tcPr>
            <w:tcW w:w="1872" w:type="dxa"/>
            <w:shd w:val="clear" w:color="auto" w:fill="1F4E79"/>
            <w:tcMar>
              <w:top w:w="120" w:type="dxa"/>
              <w:left w:w="150" w:type="dxa"/>
              <w:bottom w:w="120" w:type="dxa"/>
              <w:right w:w="150" w:type="dxa"/>
            </w:tcMar>
          </w:tcPr>
          <w:p w14:paraId="1A110D2A"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b/>
                <w:color w:val="FFFFFF"/>
                <w:sz w:val="24"/>
                <w:szCs w:val="24"/>
                <w:lang w:val="lt-LT"/>
              </w:rPr>
              <w:t>Skaičius</w:t>
            </w:r>
          </w:p>
        </w:tc>
      </w:tr>
      <w:tr w:rsidR="0031045C" w:rsidRPr="0028412D" w14:paraId="6A921454" w14:textId="77777777">
        <w:trPr>
          <w:jc w:val="center"/>
        </w:trPr>
        <w:tc>
          <w:tcPr>
            <w:tcW w:w="5760" w:type="dxa"/>
            <w:tcBorders>
              <w:top w:val="single" w:sz="2" w:space="0" w:color="E0E0E0"/>
              <w:bottom w:val="single" w:sz="2" w:space="0" w:color="E0E0E0"/>
            </w:tcBorders>
            <w:shd w:val="clear" w:color="auto" w:fill="FFFFFF"/>
            <w:tcMar>
              <w:top w:w="100" w:type="dxa"/>
              <w:left w:w="150" w:type="dxa"/>
              <w:bottom w:w="100" w:type="dxa"/>
              <w:right w:w="150" w:type="dxa"/>
            </w:tcMar>
          </w:tcPr>
          <w:p w14:paraId="059403E4"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Sunku pasakyti, priklausytų nuo aplinkybių</w:t>
            </w:r>
          </w:p>
        </w:tc>
        <w:tc>
          <w:tcPr>
            <w:tcW w:w="1728" w:type="dxa"/>
            <w:tcBorders>
              <w:top w:val="single" w:sz="2" w:space="0" w:color="E0E0E0"/>
              <w:bottom w:val="single" w:sz="2" w:space="0" w:color="E0E0E0"/>
            </w:tcBorders>
            <w:shd w:val="clear" w:color="auto" w:fill="FFFFFF"/>
            <w:tcMar>
              <w:top w:w="100" w:type="dxa"/>
              <w:left w:w="150" w:type="dxa"/>
              <w:bottom w:w="100" w:type="dxa"/>
              <w:right w:w="150" w:type="dxa"/>
            </w:tcMar>
          </w:tcPr>
          <w:p w14:paraId="1A6607AA"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53%</w:t>
            </w:r>
          </w:p>
        </w:tc>
        <w:tc>
          <w:tcPr>
            <w:tcW w:w="1872" w:type="dxa"/>
            <w:tcBorders>
              <w:top w:val="single" w:sz="2" w:space="0" w:color="E0E0E0"/>
              <w:bottom w:val="single" w:sz="2" w:space="0" w:color="E0E0E0"/>
            </w:tcBorders>
            <w:shd w:val="clear" w:color="auto" w:fill="FFFFFF"/>
            <w:tcMar>
              <w:top w:w="100" w:type="dxa"/>
              <w:left w:w="150" w:type="dxa"/>
              <w:bottom w:w="100" w:type="dxa"/>
              <w:right w:w="150" w:type="dxa"/>
            </w:tcMar>
          </w:tcPr>
          <w:p w14:paraId="5740C352"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27</w:t>
            </w:r>
          </w:p>
        </w:tc>
      </w:tr>
      <w:tr w:rsidR="0031045C" w:rsidRPr="0028412D" w14:paraId="7B794E34" w14:textId="77777777">
        <w:trPr>
          <w:jc w:val="center"/>
        </w:trPr>
        <w:tc>
          <w:tcPr>
            <w:tcW w:w="5760" w:type="dxa"/>
            <w:tcBorders>
              <w:top w:val="single" w:sz="2" w:space="0" w:color="E0E0E0"/>
              <w:bottom w:val="single" w:sz="2" w:space="0" w:color="E0E0E0"/>
            </w:tcBorders>
            <w:shd w:val="clear" w:color="auto" w:fill="F2F4F7"/>
            <w:tcMar>
              <w:top w:w="100" w:type="dxa"/>
              <w:left w:w="150" w:type="dxa"/>
              <w:bottom w:w="100" w:type="dxa"/>
              <w:right w:w="150" w:type="dxa"/>
            </w:tcMar>
          </w:tcPr>
          <w:p w14:paraId="0122B7CE"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Taip</w:t>
            </w:r>
          </w:p>
        </w:tc>
        <w:tc>
          <w:tcPr>
            <w:tcW w:w="1728" w:type="dxa"/>
            <w:tcBorders>
              <w:top w:val="single" w:sz="2" w:space="0" w:color="E0E0E0"/>
              <w:bottom w:val="single" w:sz="2" w:space="0" w:color="E0E0E0"/>
            </w:tcBorders>
            <w:shd w:val="clear" w:color="auto" w:fill="F2F4F7"/>
            <w:tcMar>
              <w:top w:w="100" w:type="dxa"/>
              <w:left w:w="150" w:type="dxa"/>
              <w:bottom w:w="100" w:type="dxa"/>
              <w:right w:w="150" w:type="dxa"/>
            </w:tcMar>
          </w:tcPr>
          <w:p w14:paraId="2BF212C8"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41%</w:t>
            </w:r>
          </w:p>
        </w:tc>
        <w:tc>
          <w:tcPr>
            <w:tcW w:w="1872" w:type="dxa"/>
            <w:tcBorders>
              <w:top w:val="single" w:sz="2" w:space="0" w:color="E0E0E0"/>
              <w:bottom w:val="single" w:sz="2" w:space="0" w:color="E0E0E0"/>
            </w:tcBorders>
            <w:shd w:val="clear" w:color="auto" w:fill="F2F4F7"/>
            <w:tcMar>
              <w:top w:w="100" w:type="dxa"/>
              <w:left w:w="150" w:type="dxa"/>
              <w:bottom w:w="100" w:type="dxa"/>
              <w:right w:w="150" w:type="dxa"/>
            </w:tcMar>
          </w:tcPr>
          <w:p w14:paraId="00C75E4D"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21</w:t>
            </w:r>
          </w:p>
        </w:tc>
      </w:tr>
      <w:tr w:rsidR="0031045C" w:rsidRPr="0028412D" w14:paraId="7D6EA18F" w14:textId="77777777">
        <w:trPr>
          <w:jc w:val="center"/>
        </w:trPr>
        <w:tc>
          <w:tcPr>
            <w:tcW w:w="5760" w:type="dxa"/>
            <w:tcBorders>
              <w:top w:val="single" w:sz="2" w:space="0" w:color="E0E0E0"/>
              <w:bottom w:val="single" w:sz="2" w:space="0" w:color="E0E0E0"/>
            </w:tcBorders>
            <w:shd w:val="clear" w:color="auto" w:fill="FFFFFF"/>
            <w:tcMar>
              <w:top w:w="100" w:type="dxa"/>
              <w:left w:w="150" w:type="dxa"/>
              <w:bottom w:w="100" w:type="dxa"/>
              <w:right w:w="150" w:type="dxa"/>
            </w:tcMar>
          </w:tcPr>
          <w:p w14:paraId="77BA191C"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Ne</w:t>
            </w:r>
          </w:p>
        </w:tc>
        <w:tc>
          <w:tcPr>
            <w:tcW w:w="1728" w:type="dxa"/>
            <w:tcBorders>
              <w:top w:val="single" w:sz="2" w:space="0" w:color="E0E0E0"/>
              <w:bottom w:val="single" w:sz="2" w:space="0" w:color="E0E0E0"/>
            </w:tcBorders>
            <w:shd w:val="clear" w:color="auto" w:fill="FFFFFF"/>
            <w:tcMar>
              <w:top w:w="100" w:type="dxa"/>
              <w:left w:w="150" w:type="dxa"/>
              <w:bottom w:w="100" w:type="dxa"/>
              <w:right w:w="150" w:type="dxa"/>
            </w:tcMar>
          </w:tcPr>
          <w:p w14:paraId="396250AB"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4%</w:t>
            </w:r>
          </w:p>
        </w:tc>
        <w:tc>
          <w:tcPr>
            <w:tcW w:w="1872" w:type="dxa"/>
            <w:tcBorders>
              <w:top w:val="single" w:sz="2" w:space="0" w:color="E0E0E0"/>
              <w:bottom w:val="single" w:sz="2" w:space="0" w:color="E0E0E0"/>
            </w:tcBorders>
            <w:shd w:val="clear" w:color="auto" w:fill="FFFFFF"/>
            <w:tcMar>
              <w:top w:w="100" w:type="dxa"/>
              <w:left w:w="150" w:type="dxa"/>
              <w:bottom w:w="100" w:type="dxa"/>
              <w:right w:w="150" w:type="dxa"/>
            </w:tcMar>
          </w:tcPr>
          <w:p w14:paraId="0BBD6F97"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2</w:t>
            </w:r>
          </w:p>
        </w:tc>
      </w:tr>
      <w:tr w:rsidR="0031045C" w:rsidRPr="0028412D" w14:paraId="0A03C093" w14:textId="77777777">
        <w:trPr>
          <w:jc w:val="center"/>
        </w:trPr>
        <w:tc>
          <w:tcPr>
            <w:tcW w:w="5760" w:type="dxa"/>
            <w:tcBorders>
              <w:top w:val="single" w:sz="2" w:space="0" w:color="E0E0E0"/>
              <w:bottom w:val="single" w:sz="2" w:space="0" w:color="E0E0E0"/>
            </w:tcBorders>
            <w:shd w:val="clear" w:color="auto" w:fill="F2F4F7"/>
            <w:tcMar>
              <w:top w:w="100" w:type="dxa"/>
              <w:left w:w="150" w:type="dxa"/>
              <w:bottom w:w="100" w:type="dxa"/>
              <w:right w:w="150" w:type="dxa"/>
            </w:tcMar>
          </w:tcPr>
          <w:p w14:paraId="1838E383"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Neatsakė į klausimą</w:t>
            </w:r>
          </w:p>
        </w:tc>
        <w:tc>
          <w:tcPr>
            <w:tcW w:w="1728" w:type="dxa"/>
            <w:tcBorders>
              <w:top w:val="single" w:sz="2" w:space="0" w:color="E0E0E0"/>
              <w:bottom w:val="single" w:sz="2" w:space="0" w:color="E0E0E0"/>
            </w:tcBorders>
            <w:shd w:val="clear" w:color="auto" w:fill="F2F4F7"/>
            <w:tcMar>
              <w:top w:w="100" w:type="dxa"/>
              <w:left w:w="150" w:type="dxa"/>
              <w:bottom w:w="100" w:type="dxa"/>
              <w:right w:w="150" w:type="dxa"/>
            </w:tcMar>
          </w:tcPr>
          <w:p w14:paraId="597CD61B"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2%</w:t>
            </w:r>
          </w:p>
        </w:tc>
        <w:tc>
          <w:tcPr>
            <w:tcW w:w="1872" w:type="dxa"/>
            <w:tcBorders>
              <w:top w:val="single" w:sz="2" w:space="0" w:color="E0E0E0"/>
              <w:bottom w:val="single" w:sz="2" w:space="0" w:color="E0E0E0"/>
            </w:tcBorders>
            <w:shd w:val="clear" w:color="auto" w:fill="F2F4F7"/>
            <w:tcMar>
              <w:top w:w="100" w:type="dxa"/>
              <w:left w:w="150" w:type="dxa"/>
              <w:bottom w:w="100" w:type="dxa"/>
              <w:right w:w="150" w:type="dxa"/>
            </w:tcMar>
          </w:tcPr>
          <w:p w14:paraId="252EA885"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1</w:t>
            </w:r>
          </w:p>
        </w:tc>
      </w:tr>
    </w:tbl>
    <w:p w14:paraId="4CFF7B1A" w14:textId="004A8C7A" w:rsidR="0031045C" w:rsidRDefault="0031045C" w:rsidP="0028412D">
      <w:pPr>
        <w:spacing w:after="0"/>
        <w:ind w:firstLine="567"/>
        <w:jc w:val="both"/>
        <w:rPr>
          <w:rFonts w:ascii="Times New Roman" w:hAnsi="Times New Roman" w:cs="Times New Roman"/>
          <w:sz w:val="24"/>
          <w:szCs w:val="24"/>
          <w:lang w:val="lt-LT"/>
        </w:rPr>
      </w:pPr>
    </w:p>
    <w:p w14:paraId="46FBD672" w14:textId="77777777" w:rsidR="00081344" w:rsidRPr="0028412D" w:rsidRDefault="00081344" w:rsidP="0028412D">
      <w:pPr>
        <w:spacing w:after="0"/>
        <w:ind w:firstLine="567"/>
        <w:jc w:val="both"/>
        <w:rPr>
          <w:rFonts w:ascii="Times New Roman" w:hAnsi="Times New Roman" w:cs="Times New Roman"/>
          <w:sz w:val="24"/>
          <w:szCs w:val="24"/>
          <w:lang w:val="lt-LT"/>
        </w:rPr>
      </w:pPr>
    </w:p>
    <w:p w14:paraId="00227B07"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6D1A1A">
        <w:rPr>
          <w:rFonts w:ascii="Times New Roman" w:hAnsi="Times New Roman" w:cs="Times New Roman"/>
          <w:b/>
          <w:bCs/>
          <w:sz w:val="24"/>
          <w:szCs w:val="24"/>
          <w:lang w:val="lt-LT"/>
        </w:rPr>
        <w:t>Nepotizmo ir favoritizmo vertinimo analizė</w:t>
      </w:r>
      <w:r w:rsidRPr="0028412D">
        <w:rPr>
          <w:rFonts w:ascii="Times New Roman" w:hAnsi="Times New Roman" w:cs="Times New Roman"/>
          <w:sz w:val="24"/>
          <w:szCs w:val="24"/>
          <w:lang w:val="lt-LT"/>
        </w:rPr>
        <w:t xml:space="preserve"> rodo, kad daugiau nei pusė (57% apklaustųjų) įstaigoje neįžvelgia protegavimo apraiškų. Visgi pastebima nemaža dalis respondentų (37%), kurie neturėjo tvirtos nuomonės, o 6% įžvelgia šias rizikas.</w:t>
      </w:r>
    </w:p>
    <w:tbl>
      <w:tblPr>
        <w:tblW w:w="0" w:type="auto"/>
        <w:jc w:val="center"/>
        <w:tblLook w:val="04A0" w:firstRow="1" w:lastRow="0" w:firstColumn="1" w:lastColumn="0" w:noHBand="0" w:noVBand="1"/>
      </w:tblPr>
      <w:tblGrid>
        <w:gridCol w:w="5760"/>
        <w:gridCol w:w="1728"/>
        <w:gridCol w:w="1872"/>
      </w:tblGrid>
      <w:tr w:rsidR="0031045C" w:rsidRPr="0028412D" w14:paraId="4566A332" w14:textId="77777777">
        <w:trPr>
          <w:jc w:val="center"/>
        </w:trPr>
        <w:tc>
          <w:tcPr>
            <w:tcW w:w="5760" w:type="dxa"/>
            <w:shd w:val="clear" w:color="auto" w:fill="1F4E79"/>
            <w:tcMar>
              <w:top w:w="120" w:type="dxa"/>
              <w:left w:w="150" w:type="dxa"/>
              <w:bottom w:w="120" w:type="dxa"/>
              <w:right w:w="150" w:type="dxa"/>
            </w:tcMar>
          </w:tcPr>
          <w:p w14:paraId="45D66235" w14:textId="432BE6A6" w:rsidR="0031045C" w:rsidRPr="0028412D" w:rsidRDefault="00C76374" w:rsidP="00C76374">
            <w:pPr>
              <w:spacing w:after="0"/>
              <w:rPr>
                <w:rFonts w:ascii="Times New Roman" w:hAnsi="Times New Roman" w:cs="Times New Roman"/>
                <w:sz w:val="24"/>
                <w:szCs w:val="24"/>
                <w:lang w:val="lt-LT"/>
              </w:rPr>
            </w:pPr>
            <w:r>
              <w:rPr>
                <w:rFonts w:ascii="Times New Roman" w:hAnsi="Times New Roman" w:cs="Times New Roman"/>
                <w:b/>
                <w:color w:val="FFFFFF"/>
                <w:sz w:val="24"/>
                <w:szCs w:val="24"/>
                <w:lang w:val="lt-LT"/>
              </w:rPr>
              <w:t xml:space="preserve">        </w:t>
            </w:r>
            <w:r w:rsidR="0028412D" w:rsidRPr="0028412D">
              <w:rPr>
                <w:rFonts w:ascii="Times New Roman" w:hAnsi="Times New Roman" w:cs="Times New Roman"/>
                <w:b/>
                <w:color w:val="FFFFFF"/>
                <w:sz w:val="24"/>
                <w:szCs w:val="24"/>
                <w:lang w:val="lt-LT"/>
              </w:rPr>
              <w:t>Ar</w:t>
            </w:r>
            <w:r w:rsidR="00081344">
              <w:rPr>
                <w:rFonts w:ascii="Times New Roman" w:hAnsi="Times New Roman" w:cs="Times New Roman"/>
                <w:b/>
                <w:color w:val="FFFFFF"/>
                <w:sz w:val="24"/>
                <w:szCs w:val="24"/>
                <w:lang w:val="lt-LT"/>
              </w:rPr>
              <w:t xml:space="preserve"> </w:t>
            </w:r>
            <w:r w:rsidR="0028412D" w:rsidRPr="0028412D">
              <w:rPr>
                <w:rFonts w:ascii="Times New Roman" w:hAnsi="Times New Roman" w:cs="Times New Roman"/>
                <w:b/>
                <w:color w:val="FFFFFF"/>
                <w:sz w:val="24"/>
                <w:szCs w:val="24"/>
                <w:lang w:val="lt-LT"/>
              </w:rPr>
              <w:t xml:space="preserve">įstaigoje egzistuoja </w:t>
            </w:r>
            <w:r>
              <w:rPr>
                <w:rFonts w:ascii="Times New Roman" w:hAnsi="Times New Roman" w:cs="Times New Roman"/>
                <w:b/>
                <w:color w:val="FFFFFF"/>
                <w:sz w:val="24"/>
                <w:szCs w:val="24"/>
                <w:lang w:val="lt-LT"/>
              </w:rPr>
              <w:t>n</w:t>
            </w:r>
            <w:r w:rsidR="0028412D" w:rsidRPr="0028412D">
              <w:rPr>
                <w:rFonts w:ascii="Times New Roman" w:hAnsi="Times New Roman" w:cs="Times New Roman"/>
                <w:b/>
                <w:color w:val="FFFFFF"/>
                <w:sz w:val="24"/>
                <w:szCs w:val="24"/>
                <w:lang w:val="lt-LT"/>
              </w:rPr>
              <w:t>epotizmas/favoritizmas?</w:t>
            </w:r>
          </w:p>
        </w:tc>
        <w:tc>
          <w:tcPr>
            <w:tcW w:w="1728" w:type="dxa"/>
            <w:shd w:val="clear" w:color="auto" w:fill="1F4E79"/>
            <w:tcMar>
              <w:top w:w="120" w:type="dxa"/>
              <w:left w:w="150" w:type="dxa"/>
              <w:bottom w:w="120" w:type="dxa"/>
              <w:right w:w="150" w:type="dxa"/>
            </w:tcMar>
          </w:tcPr>
          <w:p w14:paraId="4C825A9B"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b/>
                <w:color w:val="FFFFFF"/>
                <w:sz w:val="24"/>
                <w:szCs w:val="24"/>
                <w:lang w:val="lt-LT"/>
              </w:rPr>
              <w:t>Dalis (%)</w:t>
            </w:r>
          </w:p>
        </w:tc>
        <w:tc>
          <w:tcPr>
            <w:tcW w:w="1872" w:type="dxa"/>
            <w:shd w:val="clear" w:color="auto" w:fill="1F4E79"/>
            <w:tcMar>
              <w:top w:w="120" w:type="dxa"/>
              <w:left w:w="150" w:type="dxa"/>
              <w:bottom w:w="120" w:type="dxa"/>
              <w:right w:w="150" w:type="dxa"/>
            </w:tcMar>
          </w:tcPr>
          <w:p w14:paraId="3FDABBE2"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b/>
                <w:color w:val="FFFFFF"/>
                <w:sz w:val="24"/>
                <w:szCs w:val="24"/>
                <w:lang w:val="lt-LT"/>
              </w:rPr>
              <w:t>Skaičius</w:t>
            </w:r>
          </w:p>
        </w:tc>
      </w:tr>
      <w:tr w:rsidR="0031045C" w:rsidRPr="0028412D" w14:paraId="39838001" w14:textId="77777777">
        <w:trPr>
          <w:jc w:val="center"/>
        </w:trPr>
        <w:tc>
          <w:tcPr>
            <w:tcW w:w="5760" w:type="dxa"/>
            <w:tcBorders>
              <w:top w:val="single" w:sz="2" w:space="0" w:color="E0E0E0"/>
              <w:bottom w:val="single" w:sz="2" w:space="0" w:color="E0E0E0"/>
            </w:tcBorders>
            <w:shd w:val="clear" w:color="auto" w:fill="FFFFFF"/>
            <w:tcMar>
              <w:top w:w="100" w:type="dxa"/>
              <w:left w:w="150" w:type="dxa"/>
              <w:bottom w:w="100" w:type="dxa"/>
              <w:right w:w="150" w:type="dxa"/>
            </w:tcMar>
          </w:tcPr>
          <w:p w14:paraId="0D8F83B1"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Ne</w:t>
            </w:r>
          </w:p>
        </w:tc>
        <w:tc>
          <w:tcPr>
            <w:tcW w:w="1728" w:type="dxa"/>
            <w:tcBorders>
              <w:top w:val="single" w:sz="2" w:space="0" w:color="E0E0E0"/>
              <w:bottom w:val="single" w:sz="2" w:space="0" w:color="E0E0E0"/>
            </w:tcBorders>
            <w:shd w:val="clear" w:color="auto" w:fill="FFFFFF"/>
            <w:tcMar>
              <w:top w:w="100" w:type="dxa"/>
              <w:left w:w="150" w:type="dxa"/>
              <w:bottom w:w="100" w:type="dxa"/>
              <w:right w:w="150" w:type="dxa"/>
            </w:tcMar>
          </w:tcPr>
          <w:p w14:paraId="55BBDE90"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57%</w:t>
            </w:r>
          </w:p>
        </w:tc>
        <w:tc>
          <w:tcPr>
            <w:tcW w:w="1872" w:type="dxa"/>
            <w:tcBorders>
              <w:top w:val="single" w:sz="2" w:space="0" w:color="E0E0E0"/>
              <w:bottom w:val="single" w:sz="2" w:space="0" w:color="E0E0E0"/>
            </w:tcBorders>
            <w:shd w:val="clear" w:color="auto" w:fill="FFFFFF"/>
            <w:tcMar>
              <w:top w:w="100" w:type="dxa"/>
              <w:left w:w="150" w:type="dxa"/>
              <w:bottom w:w="100" w:type="dxa"/>
              <w:right w:w="150" w:type="dxa"/>
            </w:tcMar>
          </w:tcPr>
          <w:p w14:paraId="23561C2C"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29</w:t>
            </w:r>
          </w:p>
        </w:tc>
      </w:tr>
      <w:tr w:rsidR="0031045C" w:rsidRPr="0028412D" w14:paraId="2719381A" w14:textId="77777777">
        <w:trPr>
          <w:jc w:val="center"/>
        </w:trPr>
        <w:tc>
          <w:tcPr>
            <w:tcW w:w="5760" w:type="dxa"/>
            <w:tcBorders>
              <w:top w:val="single" w:sz="2" w:space="0" w:color="E0E0E0"/>
              <w:bottom w:val="single" w:sz="2" w:space="0" w:color="E0E0E0"/>
            </w:tcBorders>
            <w:shd w:val="clear" w:color="auto" w:fill="F2F4F7"/>
            <w:tcMar>
              <w:top w:w="100" w:type="dxa"/>
              <w:left w:w="150" w:type="dxa"/>
              <w:bottom w:w="100" w:type="dxa"/>
              <w:right w:w="150" w:type="dxa"/>
            </w:tcMar>
          </w:tcPr>
          <w:p w14:paraId="04D26CCD"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Nežinau, negaliu pasakyti</w:t>
            </w:r>
          </w:p>
        </w:tc>
        <w:tc>
          <w:tcPr>
            <w:tcW w:w="1728" w:type="dxa"/>
            <w:tcBorders>
              <w:top w:val="single" w:sz="2" w:space="0" w:color="E0E0E0"/>
              <w:bottom w:val="single" w:sz="2" w:space="0" w:color="E0E0E0"/>
            </w:tcBorders>
            <w:shd w:val="clear" w:color="auto" w:fill="F2F4F7"/>
            <w:tcMar>
              <w:top w:w="100" w:type="dxa"/>
              <w:left w:w="150" w:type="dxa"/>
              <w:bottom w:w="100" w:type="dxa"/>
              <w:right w:w="150" w:type="dxa"/>
            </w:tcMar>
          </w:tcPr>
          <w:p w14:paraId="17A49E10"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37%</w:t>
            </w:r>
          </w:p>
        </w:tc>
        <w:tc>
          <w:tcPr>
            <w:tcW w:w="1872" w:type="dxa"/>
            <w:tcBorders>
              <w:top w:val="single" w:sz="2" w:space="0" w:color="E0E0E0"/>
              <w:bottom w:val="single" w:sz="2" w:space="0" w:color="E0E0E0"/>
            </w:tcBorders>
            <w:shd w:val="clear" w:color="auto" w:fill="F2F4F7"/>
            <w:tcMar>
              <w:top w:w="100" w:type="dxa"/>
              <w:left w:w="150" w:type="dxa"/>
              <w:bottom w:w="100" w:type="dxa"/>
              <w:right w:w="150" w:type="dxa"/>
            </w:tcMar>
          </w:tcPr>
          <w:p w14:paraId="21507806"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19</w:t>
            </w:r>
          </w:p>
        </w:tc>
      </w:tr>
      <w:tr w:rsidR="0031045C" w:rsidRPr="0028412D" w14:paraId="31E8CA97" w14:textId="77777777">
        <w:trPr>
          <w:jc w:val="center"/>
        </w:trPr>
        <w:tc>
          <w:tcPr>
            <w:tcW w:w="5760" w:type="dxa"/>
            <w:tcBorders>
              <w:top w:val="single" w:sz="2" w:space="0" w:color="E0E0E0"/>
              <w:bottom w:val="single" w:sz="2" w:space="0" w:color="E0E0E0"/>
            </w:tcBorders>
            <w:shd w:val="clear" w:color="auto" w:fill="FFFFFF"/>
            <w:tcMar>
              <w:top w:w="100" w:type="dxa"/>
              <w:left w:w="150" w:type="dxa"/>
              <w:bottom w:w="100" w:type="dxa"/>
              <w:right w:w="150" w:type="dxa"/>
            </w:tcMar>
          </w:tcPr>
          <w:p w14:paraId="0D8A0096"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Taip</w:t>
            </w:r>
          </w:p>
        </w:tc>
        <w:tc>
          <w:tcPr>
            <w:tcW w:w="1728" w:type="dxa"/>
            <w:tcBorders>
              <w:top w:val="single" w:sz="2" w:space="0" w:color="E0E0E0"/>
              <w:bottom w:val="single" w:sz="2" w:space="0" w:color="E0E0E0"/>
            </w:tcBorders>
            <w:shd w:val="clear" w:color="auto" w:fill="FFFFFF"/>
            <w:tcMar>
              <w:top w:w="100" w:type="dxa"/>
              <w:left w:w="150" w:type="dxa"/>
              <w:bottom w:w="100" w:type="dxa"/>
              <w:right w:w="150" w:type="dxa"/>
            </w:tcMar>
          </w:tcPr>
          <w:p w14:paraId="02452462"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6%</w:t>
            </w:r>
          </w:p>
        </w:tc>
        <w:tc>
          <w:tcPr>
            <w:tcW w:w="1872" w:type="dxa"/>
            <w:tcBorders>
              <w:top w:val="single" w:sz="2" w:space="0" w:color="E0E0E0"/>
              <w:bottom w:val="single" w:sz="2" w:space="0" w:color="E0E0E0"/>
            </w:tcBorders>
            <w:shd w:val="clear" w:color="auto" w:fill="FFFFFF"/>
            <w:tcMar>
              <w:top w:w="100" w:type="dxa"/>
              <w:left w:w="150" w:type="dxa"/>
              <w:bottom w:w="100" w:type="dxa"/>
              <w:right w:w="150" w:type="dxa"/>
            </w:tcMar>
          </w:tcPr>
          <w:p w14:paraId="31916552"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3</w:t>
            </w:r>
          </w:p>
        </w:tc>
      </w:tr>
    </w:tbl>
    <w:p w14:paraId="4AB0DE7E" w14:textId="465EC11C" w:rsidR="0031045C" w:rsidRDefault="0031045C" w:rsidP="0028412D">
      <w:pPr>
        <w:spacing w:after="0"/>
        <w:ind w:firstLine="567"/>
        <w:jc w:val="both"/>
        <w:rPr>
          <w:rFonts w:ascii="Times New Roman" w:hAnsi="Times New Roman" w:cs="Times New Roman"/>
          <w:sz w:val="24"/>
          <w:szCs w:val="24"/>
          <w:lang w:val="lt-LT"/>
        </w:rPr>
      </w:pPr>
    </w:p>
    <w:p w14:paraId="3C233467" w14:textId="77777777" w:rsidR="00081344" w:rsidRPr="0028412D" w:rsidRDefault="00081344" w:rsidP="0028412D">
      <w:pPr>
        <w:spacing w:after="0"/>
        <w:ind w:firstLine="567"/>
        <w:jc w:val="both"/>
        <w:rPr>
          <w:rFonts w:ascii="Times New Roman" w:hAnsi="Times New Roman" w:cs="Times New Roman"/>
          <w:sz w:val="24"/>
          <w:szCs w:val="24"/>
          <w:lang w:val="lt-LT"/>
        </w:rPr>
      </w:pPr>
    </w:p>
    <w:p w14:paraId="7E54673B"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6D1A1A">
        <w:rPr>
          <w:rFonts w:ascii="Times New Roman" w:hAnsi="Times New Roman" w:cs="Times New Roman"/>
          <w:b/>
          <w:bCs/>
          <w:sz w:val="24"/>
          <w:szCs w:val="24"/>
          <w:lang w:val="lt-LT"/>
        </w:rPr>
        <w:t>Neteisėto spaudimo ar poveikio patirties analizė</w:t>
      </w:r>
      <w:r w:rsidRPr="0028412D">
        <w:rPr>
          <w:rFonts w:ascii="Times New Roman" w:hAnsi="Times New Roman" w:cs="Times New Roman"/>
          <w:sz w:val="24"/>
          <w:szCs w:val="24"/>
          <w:lang w:val="lt-LT"/>
        </w:rPr>
        <w:t xml:space="preserve"> patvirtina saugią darbo aplinką – net 94% apklaustųjų per pastaruosius 3 metus įstaigoje nepatyrė jokio neteisėto spaudimo. Minimali dalis (4%) respondentų nurodė susidūrę su poveikiu, o 2% į klausimą neatsakė.</w:t>
      </w:r>
    </w:p>
    <w:tbl>
      <w:tblPr>
        <w:tblW w:w="0" w:type="auto"/>
        <w:jc w:val="center"/>
        <w:tblLook w:val="04A0" w:firstRow="1" w:lastRow="0" w:firstColumn="1" w:lastColumn="0" w:noHBand="0" w:noVBand="1"/>
      </w:tblPr>
      <w:tblGrid>
        <w:gridCol w:w="5760"/>
        <w:gridCol w:w="1728"/>
        <w:gridCol w:w="1872"/>
      </w:tblGrid>
      <w:tr w:rsidR="0031045C" w:rsidRPr="0028412D" w14:paraId="5003AD70" w14:textId="77777777">
        <w:trPr>
          <w:jc w:val="center"/>
        </w:trPr>
        <w:tc>
          <w:tcPr>
            <w:tcW w:w="5760" w:type="dxa"/>
            <w:shd w:val="clear" w:color="auto" w:fill="1F4E79"/>
            <w:tcMar>
              <w:top w:w="120" w:type="dxa"/>
              <w:left w:w="150" w:type="dxa"/>
              <w:bottom w:w="120" w:type="dxa"/>
              <w:right w:w="150" w:type="dxa"/>
            </w:tcMar>
          </w:tcPr>
          <w:p w14:paraId="07092C03" w14:textId="61FA0BD3" w:rsidR="0031045C" w:rsidRPr="0028412D" w:rsidRDefault="00C76374" w:rsidP="00C76374">
            <w:pPr>
              <w:spacing w:after="0"/>
              <w:jc w:val="both"/>
              <w:rPr>
                <w:rFonts w:ascii="Times New Roman" w:hAnsi="Times New Roman" w:cs="Times New Roman"/>
                <w:sz w:val="24"/>
                <w:szCs w:val="24"/>
                <w:lang w:val="lt-LT"/>
              </w:rPr>
            </w:pPr>
            <w:r>
              <w:rPr>
                <w:rFonts w:ascii="Times New Roman" w:hAnsi="Times New Roman" w:cs="Times New Roman"/>
                <w:b/>
                <w:color w:val="FFFFFF"/>
                <w:sz w:val="24"/>
                <w:szCs w:val="24"/>
                <w:lang w:val="lt-LT"/>
              </w:rPr>
              <w:t xml:space="preserve">          </w:t>
            </w:r>
            <w:r w:rsidR="0028412D" w:rsidRPr="0028412D">
              <w:rPr>
                <w:rFonts w:ascii="Times New Roman" w:hAnsi="Times New Roman" w:cs="Times New Roman"/>
                <w:b/>
                <w:color w:val="FFFFFF"/>
                <w:sz w:val="24"/>
                <w:szCs w:val="24"/>
                <w:lang w:val="lt-LT"/>
              </w:rPr>
              <w:t>Ar per pastaruosius 3 m. patyrėte neteisėtą spaudimą?</w:t>
            </w:r>
          </w:p>
        </w:tc>
        <w:tc>
          <w:tcPr>
            <w:tcW w:w="1728" w:type="dxa"/>
            <w:shd w:val="clear" w:color="auto" w:fill="1F4E79"/>
            <w:tcMar>
              <w:top w:w="120" w:type="dxa"/>
              <w:left w:w="150" w:type="dxa"/>
              <w:bottom w:w="120" w:type="dxa"/>
              <w:right w:w="150" w:type="dxa"/>
            </w:tcMar>
          </w:tcPr>
          <w:p w14:paraId="05EA2006"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b/>
                <w:color w:val="FFFFFF"/>
                <w:sz w:val="24"/>
                <w:szCs w:val="24"/>
                <w:lang w:val="lt-LT"/>
              </w:rPr>
              <w:t>Dalis (%)</w:t>
            </w:r>
          </w:p>
        </w:tc>
        <w:tc>
          <w:tcPr>
            <w:tcW w:w="1872" w:type="dxa"/>
            <w:shd w:val="clear" w:color="auto" w:fill="1F4E79"/>
            <w:tcMar>
              <w:top w:w="120" w:type="dxa"/>
              <w:left w:w="150" w:type="dxa"/>
              <w:bottom w:w="120" w:type="dxa"/>
              <w:right w:w="150" w:type="dxa"/>
            </w:tcMar>
          </w:tcPr>
          <w:p w14:paraId="01DB2AC0"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b/>
                <w:color w:val="FFFFFF"/>
                <w:sz w:val="24"/>
                <w:szCs w:val="24"/>
                <w:lang w:val="lt-LT"/>
              </w:rPr>
              <w:t>Skaičius</w:t>
            </w:r>
          </w:p>
        </w:tc>
      </w:tr>
      <w:tr w:rsidR="0031045C" w:rsidRPr="0028412D" w14:paraId="62CAAFA9" w14:textId="77777777">
        <w:trPr>
          <w:jc w:val="center"/>
        </w:trPr>
        <w:tc>
          <w:tcPr>
            <w:tcW w:w="5760" w:type="dxa"/>
            <w:tcBorders>
              <w:top w:val="single" w:sz="2" w:space="0" w:color="E0E0E0"/>
              <w:bottom w:val="single" w:sz="2" w:space="0" w:color="E0E0E0"/>
            </w:tcBorders>
            <w:shd w:val="clear" w:color="auto" w:fill="FFFFFF"/>
            <w:tcMar>
              <w:top w:w="100" w:type="dxa"/>
              <w:left w:w="150" w:type="dxa"/>
              <w:bottom w:w="100" w:type="dxa"/>
              <w:right w:w="150" w:type="dxa"/>
            </w:tcMar>
          </w:tcPr>
          <w:p w14:paraId="3821898B"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Ne</w:t>
            </w:r>
          </w:p>
        </w:tc>
        <w:tc>
          <w:tcPr>
            <w:tcW w:w="1728" w:type="dxa"/>
            <w:tcBorders>
              <w:top w:val="single" w:sz="2" w:space="0" w:color="E0E0E0"/>
              <w:bottom w:val="single" w:sz="2" w:space="0" w:color="E0E0E0"/>
            </w:tcBorders>
            <w:shd w:val="clear" w:color="auto" w:fill="FFFFFF"/>
            <w:tcMar>
              <w:top w:w="100" w:type="dxa"/>
              <w:left w:w="150" w:type="dxa"/>
              <w:bottom w:w="100" w:type="dxa"/>
              <w:right w:w="150" w:type="dxa"/>
            </w:tcMar>
          </w:tcPr>
          <w:p w14:paraId="79A65A88"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94%</w:t>
            </w:r>
          </w:p>
        </w:tc>
        <w:tc>
          <w:tcPr>
            <w:tcW w:w="1872" w:type="dxa"/>
            <w:tcBorders>
              <w:top w:val="single" w:sz="2" w:space="0" w:color="E0E0E0"/>
              <w:bottom w:val="single" w:sz="2" w:space="0" w:color="E0E0E0"/>
            </w:tcBorders>
            <w:shd w:val="clear" w:color="auto" w:fill="FFFFFF"/>
            <w:tcMar>
              <w:top w:w="100" w:type="dxa"/>
              <w:left w:w="150" w:type="dxa"/>
              <w:bottom w:w="100" w:type="dxa"/>
              <w:right w:w="150" w:type="dxa"/>
            </w:tcMar>
          </w:tcPr>
          <w:p w14:paraId="7DEC06B8"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48</w:t>
            </w:r>
          </w:p>
        </w:tc>
      </w:tr>
      <w:tr w:rsidR="0031045C" w:rsidRPr="0028412D" w14:paraId="2490E02B" w14:textId="77777777">
        <w:trPr>
          <w:jc w:val="center"/>
        </w:trPr>
        <w:tc>
          <w:tcPr>
            <w:tcW w:w="5760" w:type="dxa"/>
            <w:tcBorders>
              <w:top w:val="single" w:sz="2" w:space="0" w:color="E0E0E0"/>
              <w:bottom w:val="single" w:sz="2" w:space="0" w:color="E0E0E0"/>
            </w:tcBorders>
            <w:shd w:val="clear" w:color="auto" w:fill="F2F4F7"/>
            <w:tcMar>
              <w:top w:w="100" w:type="dxa"/>
              <w:left w:w="150" w:type="dxa"/>
              <w:bottom w:w="100" w:type="dxa"/>
              <w:right w:w="150" w:type="dxa"/>
            </w:tcMar>
          </w:tcPr>
          <w:p w14:paraId="14C1D91D"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Taip</w:t>
            </w:r>
          </w:p>
        </w:tc>
        <w:tc>
          <w:tcPr>
            <w:tcW w:w="1728" w:type="dxa"/>
            <w:tcBorders>
              <w:top w:val="single" w:sz="2" w:space="0" w:color="E0E0E0"/>
              <w:bottom w:val="single" w:sz="2" w:space="0" w:color="E0E0E0"/>
            </w:tcBorders>
            <w:shd w:val="clear" w:color="auto" w:fill="F2F4F7"/>
            <w:tcMar>
              <w:top w:w="100" w:type="dxa"/>
              <w:left w:w="150" w:type="dxa"/>
              <w:bottom w:w="100" w:type="dxa"/>
              <w:right w:w="150" w:type="dxa"/>
            </w:tcMar>
          </w:tcPr>
          <w:p w14:paraId="6BB2E488"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4%</w:t>
            </w:r>
          </w:p>
        </w:tc>
        <w:tc>
          <w:tcPr>
            <w:tcW w:w="1872" w:type="dxa"/>
            <w:tcBorders>
              <w:top w:val="single" w:sz="2" w:space="0" w:color="E0E0E0"/>
              <w:bottom w:val="single" w:sz="2" w:space="0" w:color="E0E0E0"/>
            </w:tcBorders>
            <w:shd w:val="clear" w:color="auto" w:fill="F2F4F7"/>
            <w:tcMar>
              <w:top w:w="100" w:type="dxa"/>
              <w:left w:w="150" w:type="dxa"/>
              <w:bottom w:w="100" w:type="dxa"/>
              <w:right w:w="150" w:type="dxa"/>
            </w:tcMar>
          </w:tcPr>
          <w:p w14:paraId="48F61BAF"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2</w:t>
            </w:r>
          </w:p>
        </w:tc>
      </w:tr>
      <w:tr w:rsidR="0031045C" w:rsidRPr="0028412D" w14:paraId="711C902A" w14:textId="77777777">
        <w:trPr>
          <w:jc w:val="center"/>
        </w:trPr>
        <w:tc>
          <w:tcPr>
            <w:tcW w:w="5760" w:type="dxa"/>
            <w:tcBorders>
              <w:top w:val="single" w:sz="2" w:space="0" w:color="E0E0E0"/>
              <w:bottom w:val="single" w:sz="2" w:space="0" w:color="E0E0E0"/>
            </w:tcBorders>
            <w:shd w:val="clear" w:color="auto" w:fill="FFFFFF"/>
            <w:tcMar>
              <w:top w:w="100" w:type="dxa"/>
              <w:left w:w="150" w:type="dxa"/>
              <w:bottom w:w="100" w:type="dxa"/>
              <w:right w:w="150" w:type="dxa"/>
            </w:tcMar>
          </w:tcPr>
          <w:p w14:paraId="64F4920F"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Neatsakė į klausimą</w:t>
            </w:r>
          </w:p>
        </w:tc>
        <w:tc>
          <w:tcPr>
            <w:tcW w:w="1728" w:type="dxa"/>
            <w:tcBorders>
              <w:top w:val="single" w:sz="2" w:space="0" w:color="E0E0E0"/>
              <w:bottom w:val="single" w:sz="2" w:space="0" w:color="E0E0E0"/>
            </w:tcBorders>
            <w:shd w:val="clear" w:color="auto" w:fill="FFFFFF"/>
            <w:tcMar>
              <w:top w:w="100" w:type="dxa"/>
              <w:left w:w="150" w:type="dxa"/>
              <w:bottom w:w="100" w:type="dxa"/>
              <w:right w:w="150" w:type="dxa"/>
            </w:tcMar>
          </w:tcPr>
          <w:p w14:paraId="15942B62"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2%</w:t>
            </w:r>
          </w:p>
        </w:tc>
        <w:tc>
          <w:tcPr>
            <w:tcW w:w="1872" w:type="dxa"/>
            <w:tcBorders>
              <w:top w:val="single" w:sz="2" w:space="0" w:color="E0E0E0"/>
              <w:bottom w:val="single" w:sz="2" w:space="0" w:color="E0E0E0"/>
            </w:tcBorders>
            <w:shd w:val="clear" w:color="auto" w:fill="FFFFFF"/>
            <w:tcMar>
              <w:top w:w="100" w:type="dxa"/>
              <w:left w:w="150" w:type="dxa"/>
              <w:bottom w:w="100" w:type="dxa"/>
              <w:right w:w="150" w:type="dxa"/>
            </w:tcMar>
          </w:tcPr>
          <w:p w14:paraId="70511196"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1</w:t>
            </w:r>
          </w:p>
        </w:tc>
      </w:tr>
    </w:tbl>
    <w:p w14:paraId="6FD39204" w14:textId="54CBF54B" w:rsidR="0031045C" w:rsidRDefault="0031045C" w:rsidP="0028412D">
      <w:pPr>
        <w:spacing w:after="0"/>
        <w:ind w:firstLine="567"/>
        <w:jc w:val="both"/>
        <w:rPr>
          <w:rFonts w:ascii="Times New Roman" w:hAnsi="Times New Roman" w:cs="Times New Roman"/>
          <w:sz w:val="24"/>
          <w:szCs w:val="24"/>
          <w:lang w:val="lt-LT"/>
        </w:rPr>
      </w:pPr>
    </w:p>
    <w:p w14:paraId="2F8E1F35" w14:textId="77777777" w:rsidR="00C76374" w:rsidRPr="0028412D" w:rsidRDefault="00C76374" w:rsidP="0028412D">
      <w:pPr>
        <w:spacing w:after="0"/>
        <w:ind w:firstLine="567"/>
        <w:jc w:val="both"/>
        <w:rPr>
          <w:rFonts w:ascii="Times New Roman" w:hAnsi="Times New Roman" w:cs="Times New Roman"/>
          <w:sz w:val="24"/>
          <w:szCs w:val="24"/>
          <w:lang w:val="lt-LT"/>
        </w:rPr>
      </w:pPr>
    </w:p>
    <w:p w14:paraId="22959FE9"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6D1A1A">
        <w:rPr>
          <w:rFonts w:ascii="Times New Roman" w:hAnsi="Times New Roman" w:cs="Times New Roman"/>
          <w:b/>
          <w:bCs/>
          <w:sz w:val="24"/>
          <w:szCs w:val="24"/>
          <w:lang w:val="lt-LT"/>
        </w:rPr>
        <w:lastRenderedPageBreak/>
        <w:t>Dalyvavimo antikorupciniuose mokymuose analizė</w:t>
      </w:r>
      <w:r w:rsidRPr="0028412D">
        <w:rPr>
          <w:rFonts w:ascii="Times New Roman" w:hAnsi="Times New Roman" w:cs="Times New Roman"/>
          <w:sz w:val="24"/>
          <w:szCs w:val="24"/>
          <w:lang w:val="lt-LT"/>
        </w:rPr>
        <w:t xml:space="preserve"> rodo labai aukštą darbuotojų įsitraukimą – net 90% apklaustųjų per pastaruosius 3 metus dalyvavo šiuose mokymuose. Tik 8% respondentų atsakė neigiamai, o 2% nurodė, kad tokie mokymai nebuvo organizuoti.</w:t>
      </w:r>
    </w:p>
    <w:tbl>
      <w:tblPr>
        <w:tblW w:w="0" w:type="auto"/>
        <w:jc w:val="center"/>
        <w:tblLook w:val="04A0" w:firstRow="1" w:lastRow="0" w:firstColumn="1" w:lastColumn="0" w:noHBand="0" w:noVBand="1"/>
      </w:tblPr>
      <w:tblGrid>
        <w:gridCol w:w="5760"/>
        <w:gridCol w:w="1728"/>
        <w:gridCol w:w="1872"/>
      </w:tblGrid>
      <w:tr w:rsidR="0031045C" w:rsidRPr="0028412D" w14:paraId="5239C29B" w14:textId="77777777">
        <w:trPr>
          <w:jc w:val="center"/>
        </w:trPr>
        <w:tc>
          <w:tcPr>
            <w:tcW w:w="5760" w:type="dxa"/>
            <w:shd w:val="clear" w:color="auto" w:fill="1F4E79"/>
            <w:tcMar>
              <w:top w:w="120" w:type="dxa"/>
              <w:left w:w="150" w:type="dxa"/>
              <w:bottom w:w="120" w:type="dxa"/>
              <w:right w:w="150" w:type="dxa"/>
            </w:tcMar>
          </w:tcPr>
          <w:p w14:paraId="61247C3E" w14:textId="13F3B1CB" w:rsidR="0031045C" w:rsidRPr="0028412D" w:rsidRDefault="00C76374" w:rsidP="00C76374">
            <w:pPr>
              <w:spacing w:after="0"/>
              <w:jc w:val="both"/>
              <w:rPr>
                <w:rFonts w:ascii="Times New Roman" w:hAnsi="Times New Roman" w:cs="Times New Roman"/>
                <w:sz w:val="24"/>
                <w:szCs w:val="24"/>
                <w:lang w:val="lt-LT"/>
              </w:rPr>
            </w:pPr>
            <w:r>
              <w:rPr>
                <w:rFonts w:ascii="Times New Roman" w:hAnsi="Times New Roman" w:cs="Times New Roman"/>
                <w:b/>
                <w:color w:val="FFFFFF"/>
                <w:sz w:val="24"/>
                <w:szCs w:val="24"/>
                <w:lang w:val="lt-LT"/>
              </w:rPr>
              <w:t xml:space="preserve">         </w:t>
            </w:r>
            <w:r w:rsidR="0028412D" w:rsidRPr="0028412D">
              <w:rPr>
                <w:rFonts w:ascii="Times New Roman" w:hAnsi="Times New Roman" w:cs="Times New Roman"/>
                <w:b/>
                <w:color w:val="FFFFFF"/>
                <w:sz w:val="24"/>
                <w:szCs w:val="24"/>
                <w:lang w:val="lt-LT"/>
              </w:rPr>
              <w:t>Ar per pastaruosius 3 m. dalyvavote mokymuose?</w:t>
            </w:r>
          </w:p>
        </w:tc>
        <w:tc>
          <w:tcPr>
            <w:tcW w:w="1728" w:type="dxa"/>
            <w:shd w:val="clear" w:color="auto" w:fill="1F4E79"/>
            <w:tcMar>
              <w:top w:w="120" w:type="dxa"/>
              <w:left w:w="150" w:type="dxa"/>
              <w:bottom w:w="120" w:type="dxa"/>
              <w:right w:w="150" w:type="dxa"/>
            </w:tcMar>
          </w:tcPr>
          <w:p w14:paraId="4FBF451E"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b/>
                <w:color w:val="FFFFFF"/>
                <w:sz w:val="24"/>
                <w:szCs w:val="24"/>
                <w:lang w:val="lt-LT"/>
              </w:rPr>
              <w:t>Dalis (%)</w:t>
            </w:r>
          </w:p>
        </w:tc>
        <w:tc>
          <w:tcPr>
            <w:tcW w:w="1872" w:type="dxa"/>
            <w:shd w:val="clear" w:color="auto" w:fill="1F4E79"/>
            <w:tcMar>
              <w:top w:w="120" w:type="dxa"/>
              <w:left w:w="150" w:type="dxa"/>
              <w:bottom w:w="120" w:type="dxa"/>
              <w:right w:w="150" w:type="dxa"/>
            </w:tcMar>
          </w:tcPr>
          <w:p w14:paraId="77CB6DA1"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b/>
                <w:color w:val="FFFFFF"/>
                <w:sz w:val="24"/>
                <w:szCs w:val="24"/>
                <w:lang w:val="lt-LT"/>
              </w:rPr>
              <w:t>Skaičius</w:t>
            </w:r>
          </w:p>
        </w:tc>
      </w:tr>
      <w:tr w:rsidR="0031045C" w:rsidRPr="0028412D" w14:paraId="3D27DC85" w14:textId="77777777">
        <w:trPr>
          <w:jc w:val="center"/>
        </w:trPr>
        <w:tc>
          <w:tcPr>
            <w:tcW w:w="5760" w:type="dxa"/>
            <w:tcBorders>
              <w:top w:val="single" w:sz="2" w:space="0" w:color="E0E0E0"/>
              <w:bottom w:val="single" w:sz="2" w:space="0" w:color="E0E0E0"/>
            </w:tcBorders>
            <w:shd w:val="clear" w:color="auto" w:fill="FFFFFF"/>
            <w:tcMar>
              <w:top w:w="100" w:type="dxa"/>
              <w:left w:w="150" w:type="dxa"/>
              <w:bottom w:w="100" w:type="dxa"/>
              <w:right w:w="150" w:type="dxa"/>
            </w:tcMar>
          </w:tcPr>
          <w:p w14:paraId="0CEB9DBC"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Taip</w:t>
            </w:r>
          </w:p>
        </w:tc>
        <w:tc>
          <w:tcPr>
            <w:tcW w:w="1728" w:type="dxa"/>
            <w:tcBorders>
              <w:top w:val="single" w:sz="2" w:space="0" w:color="E0E0E0"/>
              <w:bottom w:val="single" w:sz="2" w:space="0" w:color="E0E0E0"/>
            </w:tcBorders>
            <w:shd w:val="clear" w:color="auto" w:fill="FFFFFF"/>
            <w:tcMar>
              <w:top w:w="100" w:type="dxa"/>
              <w:left w:w="150" w:type="dxa"/>
              <w:bottom w:w="100" w:type="dxa"/>
              <w:right w:w="150" w:type="dxa"/>
            </w:tcMar>
          </w:tcPr>
          <w:p w14:paraId="460EFE94"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90%</w:t>
            </w:r>
          </w:p>
        </w:tc>
        <w:tc>
          <w:tcPr>
            <w:tcW w:w="1872" w:type="dxa"/>
            <w:tcBorders>
              <w:top w:val="single" w:sz="2" w:space="0" w:color="E0E0E0"/>
              <w:bottom w:val="single" w:sz="2" w:space="0" w:color="E0E0E0"/>
            </w:tcBorders>
            <w:shd w:val="clear" w:color="auto" w:fill="FFFFFF"/>
            <w:tcMar>
              <w:top w:w="100" w:type="dxa"/>
              <w:left w:w="150" w:type="dxa"/>
              <w:bottom w:w="100" w:type="dxa"/>
              <w:right w:w="150" w:type="dxa"/>
            </w:tcMar>
          </w:tcPr>
          <w:p w14:paraId="48493FF8"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46</w:t>
            </w:r>
          </w:p>
        </w:tc>
      </w:tr>
      <w:tr w:rsidR="0031045C" w:rsidRPr="0028412D" w14:paraId="3FDD1087" w14:textId="77777777">
        <w:trPr>
          <w:jc w:val="center"/>
        </w:trPr>
        <w:tc>
          <w:tcPr>
            <w:tcW w:w="5760" w:type="dxa"/>
            <w:tcBorders>
              <w:top w:val="single" w:sz="2" w:space="0" w:color="E0E0E0"/>
              <w:bottom w:val="single" w:sz="2" w:space="0" w:color="E0E0E0"/>
            </w:tcBorders>
            <w:shd w:val="clear" w:color="auto" w:fill="F2F4F7"/>
            <w:tcMar>
              <w:top w:w="100" w:type="dxa"/>
              <w:left w:w="150" w:type="dxa"/>
              <w:bottom w:w="100" w:type="dxa"/>
              <w:right w:w="150" w:type="dxa"/>
            </w:tcMar>
          </w:tcPr>
          <w:p w14:paraId="3D43A279"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Ne</w:t>
            </w:r>
          </w:p>
        </w:tc>
        <w:tc>
          <w:tcPr>
            <w:tcW w:w="1728" w:type="dxa"/>
            <w:tcBorders>
              <w:top w:val="single" w:sz="2" w:space="0" w:color="E0E0E0"/>
              <w:bottom w:val="single" w:sz="2" w:space="0" w:color="E0E0E0"/>
            </w:tcBorders>
            <w:shd w:val="clear" w:color="auto" w:fill="F2F4F7"/>
            <w:tcMar>
              <w:top w:w="100" w:type="dxa"/>
              <w:left w:w="150" w:type="dxa"/>
              <w:bottom w:w="100" w:type="dxa"/>
              <w:right w:w="150" w:type="dxa"/>
            </w:tcMar>
          </w:tcPr>
          <w:p w14:paraId="66BCD2B9"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8%</w:t>
            </w:r>
          </w:p>
        </w:tc>
        <w:tc>
          <w:tcPr>
            <w:tcW w:w="1872" w:type="dxa"/>
            <w:tcBorders>
              <w:top w:val="single" w:sz="2" w:space="0" w:color="E0E0E0"/>
              <w:bottom w:val="single" w:sz="2" w:space="0" w:color="E0E0E0"/>
            </w:tcBorders>
            <w:shd w:val="clear" w:color="auto" w:fill="F2F4F7"/>
            <w:tcMar>
              <w:top w:w="100" w:type="dxa"/>
              <w:left w:w="150" w:type="dxa"/>
              <w:bottom w:w="100" w:type="dxa"/>
              <w:right w:w="150" w:type="dxa"/>
            </w:tcMar>
          </w:tcPr>
          <w:p w14:paraId="74ECEA15"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4</w:t>
            </w:r>
          </w:p>
        </w:tc>
      </w:tr>
      <w:tr w:rsidR="0031045C" w:rsidRPr="0028412D" w14:paraId="0EA2E2D7" w14:textId="77777777">
        <w:trPr>
          <w:jc w:val="center"/>
        </w:trPr>
        <w:tc>
          <w:tcPr>
            <w:tcW w:w="5760" w:type="dxa"/>
            <w:tcBorders>
              <w:top w:val="single" w:sz="2" w:space="0" w:color="E0E0E0"/>
              <w:bottom w:val="single" w:sz="2" w:space="0" w:color="E0E0E0"/>
            </w:tcBorders>
            <w:shd w:val="clear" w:color="auto" w:fill="FFFFFF"/>
            <w:tcMar>
              <w:top w:w="100" w:type="dxa"/>
              <w:left w:w="150" w:type="dxa"/>
              <w:bottom w:w="100" w:type="dxa"/>
              <w:right w:w="150" w:type="dxa"/>
            </w:tcMar>
          </w:tcPr>
          <w:p w14:paraId="1ECFF046"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Tokie mokymai nebuvo organizuoti</w:t>
            </w:r>
          </w:p>
        </w:tc>
        <w:tc>
          <w:tcPr>
            <w:tcW w:w="1728" w:type="dxa"/>
            <w:tcBorders>
              <w:top w:val="single" w:sz="2" w:space="0" w:color="E0E0E0"/>
              <w:bottom w:val="single" w:sz="2" w:space="0" w:color="E0E0E0"/>
            </w:tcBorders>
            <w:shd w:val="clear" w:color="auto" w:fill="FFFFFF"/>
            <w:tcMar>
              <w:top w:w="100" w:type="dxa"/>
              <w:left w:w="150" w:type="dxa"/>
              <w:bottom w:w="100" w:type="dxa"/>
              <w:right w:w="150" w:type="dxa"/>
            </w:tcMar>
          </w:tcPr>
          <w:p w14:paraId="2A41701E"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2%</w:t>
            </w:r>
          </w:p>
        </w:tc>
        <w:tc>
          <w:tcPr>
            <w:tcW w:w="1872" w:type="dxa"/>
            <w:tcBorders>
              <w:top w:val="single" w:sz="2" w:space="0" w:color="E0E0E0"/>
              <w:bottom w:val="single" w:sz="2" w:space="0" w:color="E0E0E0"/>
            </w:tcBorders>
            <w:shd w:val="clear" w:color="auto" w:fill="FFFFFF"/>
            <w:tcMar>
              <w:top w:w="100" w:type="dxa"/>
              <w:left w:w="150" w:type="dxa"/>
              <w:bottom w:w="100" w:type="dxa"/>
              <w:right w:w="150" w:type="dxa"/>
            </w:tcMar>
          </w:tcPr>
          <w:p w14:paraId="2B76FBB4"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1</w:t>
            </w:r>
          </w:p>
        </w:tc>
      </w:tr>
    </w:tbl>
    <w:p w14:paraId="19E4F94C" w14:textId="7A4FF4D7" w:rsidR="0031045C" w:rsidRDefault="0031045C" w:rsidP="0028412D">
      <w:pPr>
        <w:spacing w:after="0"/>
        <w:ind w:firstLine="567"/>
        <w:jc w:val="both"/>
        <w:rPr>
          <w:rFonts w:ascii="Times New Roman" w:hAnsi="Times New Roman" w:cs="Times New Roman"/>
          <w:sz w:val="24"/>
          <w:szCs w:val="24"/>
          <w:lang w:val="lt-LT"/>
        </w:rPr>
      </w:pPr>
    </w:p>
    <w:p w14:paraId="6870CBF9" w14:textId="77777777" w:rsidR="00C76374" w:rsidRPr="006D1A1A" w:rsidRDefault="00C76374" w:rsidP="0028412D">
      <w:pPr>
        <w:spacing w:after="0"/>
        <w:ind w:firstLine="567"/>
        <w:jc w:val="both"/>
        <w:rPr>
          <w:rFonts w:ascii="Times New Roman" w:hAnsi="Times New Roman" w:cs="Times New Roman"/>
          <w:b/>
          <w:bCs/>
          <w:sz w:val="24"/>
          <w:szCs w:val="24"/>
          <w:lang w:val="lt-LT"/>
        </w:rPr>
      </w:pPr>
    </w:p>
    <w:p w14:paraId="003C8C04"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6D1A1A">
        <w:rPr>
          <w:rFonts w:ascii="Times New Roman" w:hAnsi="Times New Roman" w:cs="Times New Roman"/>
          <w:b/>
          <w:bCs/>
          <w:sz w:val="24"/>
          <w:szCs w:val="24"/>
          <w:lang w:val="lt-LT"/>
        </w:rPr>
        <w:t>Veiklos procesų skaidrumo vertinimo analizė</w:t>
      </w:r>
      <w:r w:rsidRPr="0028412D">
        <w:rPr>
          <w:rFonts w:ascii="Times New Roman" w:hAnsi="Times New Roman" w:cs="Times New Roman"/>
          <w:sz w:val="24"/>
          <w:szCs w:val="24"/>
          <w:lang w:val="lt-LT"/>
        </w:rPr>
        <w:t xml:space="preserve"> rodo stiprų darbuotojų pasitikėjimą organizacija – net 82% apklaustųjų mano, kad procesai (viešieji pirkimai, atrankos) yra organizuojami skaidriai. Svarbu pažymėti, kad nei vienas darbuotojas (0% ) neatsakė neigiamai, o likę 18% neturėjo tvirtos nuomonės.</w:t>
      </w:r>
    </w:p>
    <w:tbl>
      <w:tblPr>
        <w:tblW w:w="0" w:type="auto"/>
        <w:jc w:val="center"/>
        <w:tblLook w:val="04A0" w:firstRow="1" w:lastRow="0" w:firstColumn="1" w:lastColumn="0" w:noHBand="0" w:noVBand="1"/>
      </w:tblPr>
      <w:tblGrid>
        <w:gridCol w:w="5760"/>
        <w:gridCol w:w="1728"/>
        <w:gridCol w:w="1872"/>
      </w:tblGrid>
      <w:tr w:rsidR="0031045C" w:rsidRPr="0028412D" w14:paraId="47669676" w14:textId="77777777">
        <w:trPr>
          <w:jc w:val="center"/>
        </w:trPr>
        <w:tc>
          <w:tcPr>
            <w:tcW w:w="5760" w:type="dxa"/>
            <w:shd w:val="clear" w:color="auto" w:fill="1F4E79"/>
            <w:tcMar>
              <w:top w:w="120" w:type="dxa"/>
              <w:left w:w="150" w:type="dxa"/>
              <w:bottom w:w="120" w:type="dxa"/>
              <w:right w:w="150" w:type="dxa"/>
            </w:tcMar>
          </w:tcPr>
          <w:p w14:paraId="2DD419CB"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b/>
                <w:color w:val="FFFFFF"/>
                <w:sz w:val="24"/>
                <w:szCs w:val="24"/>
                <w:lang w:val="lt-LT"/>
              </w:rPr>
              <w:t>Ar procesai organizuojami skaidriai?</w:t>
            </w:r>
          </w:p>
        </w:tc>
        <w:tc>
          <w:tcPr>
            <w:tcW w:w="1728" w:type="dxa"/>
            <w:shd w:val="clear" w:color="auto" w:fill="1F4E79"/>
            <w:tcMar>
              <w:top w:w="120" w:type="dxa"/>
              <w:left w:w="150" w:type="dxa"/>
              <w:bottom w:w="120" w:type="dxa"/>
              <w:right w:w="150" w:type="dxa"/>
            </w:tcMar>
          </w:tcPr>
          <w:p w14:paraId="3CEE5E42"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b/>
                <w:color w:val="FFFFFF"/>
                <w:sz w:val="24"/>
                <w:szCs w:val="24"/>
                <w:lang w:val="lt-LT"/>
              </w:rPr>
              <w:t>Dalis (%)</w:t>
            </w:r>
          </w:p>
        </w:tc>
        <w:tc>
          <w:tcPr>
            <w:tcW w:w="1872" w:type="dxa"/>
            <w:shd w:val="clear" w:color="auto" w:fill="1F4E79"/>
            <w:tcMar>
              <w:top w:w="120" w:type="dxa"/>
              <w:left w:w="150" w:type="dxa"/>
              <w:bottom w:w="120" w:type="dxa"/>
              <w:right w:w="150" w:type="dxa"/>
            </w:tcMar>
          </w:tcPr>
          <w:p w14:paraId="1FA2E637"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b/>
                <w:color w:val="FFFFFF"/>
                <w:sz w:val="24"/>
                <w:szCs w:val="24"/>
                <w:lang w:val="lt-LT"/>
              </w:rPr>
              <w:t>Skaičius</w:t>
            </w:r>
          </w:p>
        </w:tc>
      </w:tr>
      <w:tr w:rsidR="0031045C" w:rsidRPr="0028412D" w14:paraId="3C4CB680" w14:textId="77777777">
        <w:trPr>
          <w:jc w:val="center"/>
        </w:trPr>
        <w:tc>
          <w:tcPr>
            <w:tcW w:w="5760" w:type="dxa"/>
            <w:tcBorders>
              <w:top w:val="single" w:sz="2" w:space="0" w:color="E0E0E0"/>
              <w:bottom w:val="single" w:sz="2" w:space="0" w:color="E0E0E0"/>
            </w:tcBorders>
            <w:shd w:val="clear" w:color="auto" w:fill="FFFFFF"/>
            <w:tcMar>
              <w:top w:w="100" w:type="dxa"/>
              <w:left w:w="150" w:type="dxa"/>
              <w:bottom w:w="100" w:type="dxa"/>
              <w:right w:w="150" w:type="dxa"/>
            </w:tcMar>
          </w:tcPr>
          <w:p w14:paraId="45A6F579"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Taip</w:t>
            </w:r>
          </w:p>
        </w:tc>
        <w:tc>
          <w:tcPr>
            <w:tcW w:w="1728" w:type="dxa"/>
            <w:tcBorders>
              <w:top w:val="single" w:sz="2" w:space="0" w:color="E0E0E0"/>
              <w:bottom w:val="single" w:sz="2" w:space="0" w:color="E0E0E0"/>
            </w:tcBorders>
            <w:shd w:val="clear" w:color="auto" w:fill="FFFFFF"/>
            <w:tcMar>
              <w:top w:w="100" w:type="dxa"/>
              <w:left w:w="150" w:type="dxa"/>
              <w:bottom w:w="100" w:type="dxa"/>
              <w:right w:w="150" w:type="dxa"/>
            </w:tcMar>
          </w:tcPr>
          <w:p w14:paraId="3123FD2C"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82%</w:t>
            </w:r>
          </w:p>
        </w:tc>
        <w:tc>
          <w:tcPr>
            <w:tcW w:w="1872" w:type="dxa"/>
            <w:tcBorders>
              <w:top w:val="single" w:sz="2" w:space="0" w:color="E0E0E0"/>
              <w:bottom w:val="single" w:sz="2" w:space="0" w:color="E0E0E0"/>
            </w:tcBorders>
            <w:shd w:val="clear" w:color="auto" w:fill="FFFFFF"/>
            <w:tcMar>
              <w:top w:w="100" w:type="dxa"/>
              <w:left w:w="150" w:type="dxa"/>
              <w:bottom w:w="100" w:type="dxa"/>
              <w:right w:w="150" w:type="dxa"/>
            </w:tcMar>
          </w:tcPr>
          <w:p w14:paraId="4CB44F22"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42</w:t>
            </w:r>
          </w:p>
        </w:tc>
      </w:tr>
      <w:tr w:rsidR="0031045C" w:rsidRPr="0028412D" w14:paraId="03203905" w14:textId="77777777">
        <w:trPr>
          <w:jc w:val="center"/>
        </w:trPr>
        <w:tc>
          <w:tcPr>
            <w:tcW w:w="5760" w:type="dxa"/>
            <w:tcBorders>
              <w:top w:val="single" w:sz="2" w:space="0" w:color="E0E0E0"/>
              <w:bottom w:val="single" w:sz="2" w:space="0" w:color="E0E0E0"/>
            </w:tcBorders>
            <w:shd w:val="clear" w:color="auto" w:fill="F2F4F7"/>
            <w:tcMar>
              <w:top w:w="100" w:type="dxa"/>
              <w:left w:w="150" w:type="dxa"/>
              <w:bottom w:w="100" w:type="dxa"/>
              <w:right w:w="150" w:type="dxa"/>
            </w:tcMar>
          </w:tcPr>
          <w:p w14:paraId="66021C99"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Nežinau, negaliu pasakyti</w:t>
            </w:r>
          </w:p>
        </w:tc>
        <w:tc>
          <w:tcPr>
            <w:tcW w:w="1728" w:type="dxa"/>
            <w:tcBorders>
              <w:top w:val="single" w:sz="2" w:space="0" w:color="E0E0E0"/>
              <w:bottom w:val="single" w:sz="2" w:space="0" w:color="E0E0E0"/>
            </w:tcBorders>
            <w:shd w:val="clear" w:color="auto" w:fill="F2F4F7"/>
            <w:tcMar>
              <w:top w:w="100" w:type="dxa"/>
              <w:left w:w="150" w:type="dxa"/>
              <w:bottom w:w="100" w:type="dxa"/>
              <w:right w:w="150" w:type="dxa"/>
            </w:tcMar>
          </w:tcPr>
          <w:p w14:paraId="7A0FFA16"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18%</w:t>
            </w:r>
          </w:p>
        </w:tc>
        <w:tc>
          <w:tcPr>
            <w:tcW w:w="1872" w:type="dxa"/>
            <w:tcBorders>
              <w:top w:val="single" w:sz="2" w:space="0" w:color="E0E0E0"/>
              <w:bottom w:val="single" w:sz="2" w:space="0" w:color="E0E0E0"/>
            </w:tcBorders>
            <w:shd w:val="clear" w:color="auto" w:fill="F2F4F7"/>
            <w:tcMar>
              <w:top w:w="100" w:type="dxa"/>
              <w:left w:w="150" w:type="dxa"/>
              <w:bottom w:w="100" w:type="dxa"/>
              <w:right w:w="150" w:type="dxa"/>
            </w:tcMar>
          </w:tcPr>
          <w:p w14:paraId="51FA1C65"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9</w:t>
            </w:r>
          </w:p>
        </w:tc>
      </w:tr>
      <w:tr w:rsidR="0031045C" w:rsidRPr="0028412D" w14:paraId="688F4F3A" w14:textId="77777777">
        <w:trPr>
          <w:jc w:val="center"/>
        </w:trPr>
        <w:tc>
          <w:tcPr>
            <w:tcW w:w="5760" w:type="dxa"/>
            <w:tcBorders>
              <w:top w:val="single" w:sz="2" w:space="0" w:color="E0E0E0"/>
              <w:bottom w:val="single" w:sz="2" w:space="0" w:color="E0E0E0"/>
            </w:tcBorders>
            <w:shd w:val="clear" w:color="auto" w:fill="FFFFFF"/>
            <w:tcMar>
              <w:top w:w="100" w:type="dxa"/>
              <w:left w:w="150" w:type="dxa"/>
              <w:bottom w:w="100" w:type="dxa"/>
              <w:right w:w="150" w:type="dxa"/>
            </w:tcMar>
          </w:tcPr>
          <w:p w14:paraId="06381EA1"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Ne</w:t>
            </w:r>
          </w:p>
        </w:tc>
        <w:tc>
          <w:tcPr>
            <w:tcW w:w="1728" w:type="dxa"/>
            <w:tcBorders>
              <w:top w:val="single" w:sz="2" w:space="0" w:color="E0E0E0"/>
              <w:bottom w:val="single" w:sz="2" w:space="0" w:color="E0E0E0"/>
            </w:tcBorders>
            <w:shd w:val="clear" w:color="auto" w:fill="FFFFFF"/>
            <w:tcMar>
              <w:top w:w="100" w:type="dxa"/>
              <w:left w:w="150" w:type="dxa"/>
              <w:bottom w:w="100" w:type="dxa"/>
              <w:right w:w="150" w:type="dxa"/>
            </w:tcMar>
          </w:tcPr>
          <w:p w14:paraId="31FBC79B"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0%</w:t>
            </w:r>
          </w:p>
        </w:tc>
        <w:tc>
          <w:tcPr>
            <w:tcW w:w="1872" w:type="dxa"/>
            <w:tcBorders>
              <w:top w:val="single" w:sz="2" w:space="0" w:color="E0E0E0"/>
              <w:bottom w:val="single" w:sz="2" w:space="0" w:color="E0E0E0"/>
            </w:tcBorders>
            <w:shd w:val="clear" w:color="auto" w:fill="FFFFFF"/>
            <w:tcMar>
              <w:top w:w="100" w:type="dxa"/>
              <w:left w:w="150" w:type="dxa"/>
              <w:bottom w:w="100" w:type="dxa"/>
              <w:right w:w="150" w:type="dxa"/>
            </w:tcMar>
          </w:tcPr>
          <w:p w14:paraId="232549DC"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0</w:t>
            </w:r>
          </w:p>
        </w:tc>
      </w:tr>
    </w:tbl>
    <w:p w14:paraId="5CDF6582" w14:textId="4A4DF0A4" w:rsidR="0031045C" w:rsidRDefault="0031045C" w:rsidP="0028412D">
      <w:pPr>
        <w:spacing w:after="0"/>
        <w:ind w:firstLine="567"/>
        <w:jc w:val="both"/>
        <w:rPr>
          <w:rFonts w:ascii="Times New Roman" w:hAnsi="Times New Roman" w:cs="Times New Roman"/>
          <w:sz w:val="24"/>
          <w:szCs w:val="24"/>
          <w:lang w:val="lt-LT"/>
        </w:rPr>
      </w:pPr>
    </w:p>
    <w:p w14:paraId="2B158D9C" w14:textId="77777777" w:rsidR="00C76374" w:rsidRPr="0028412D" w:rsidRDefault="00C76374" w:rsidP="0028412D">
      <w:pPr>
        <w:spacing w:after="0"/>
        <w:ind w:firstLine="567"/>
        <w:jc w:val="both"/>
        <w:rPr>
          <w:rFonts w:ascii="Times New Roman" w:hAnsi="Times New Roman" w:cs="Times New Roman"/>
          <w:sz w:val="24"/>
          <w:szCs w:val="24"/>
          <w:lang w:val="lt-LT"/>
        </w:rPr>
      </w:pPr>
    </w:p>
    <w:p w14:paraId="014610EF"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6D1A1A">
        <w:rPr>
          <w:rFonts w:ascii="Times New Roman" w:hAnsi="Times New Roman" w:cs="Times New Roman"/>
          <w:b/>
          <w:bCs/>
          <w:sz w:val="24"/>
          <w:szCs w:val="24"/>
          <w:lang w:val="lt-LT"/>
        </w:rPr>
        <w:t>Dovanų gavimo vykdant darbo funkcijas analizė</w:t>
      </w:r>
      <w:r w:rsidRPr="0028412D">
        <w:rPr>
          <w:rFonts w:ascii="Times New Roman" w:hAnsi="Times New Roman" w:cs="Times New Roman"/>
          <w:sz w:val="24"/>
          <w:szCs w:val="24"/>
          <w:lang w:val="lt-LT"/>
        </w:rPr>
        <w:t xml:space="preserve"> rodo, kad didžioji dauguma (88% apklaustųjų) per pastaruosius 3 metus nėra gavę jokių dovanų. Likę 12% respondentų nurodė, kad tokių atvejų (pavyzdžiui, gaunant suvenyrų, saldainių ar kitų smulkmenų) yra buvę.</w:t>
      </w:r>
    </w:p>
    <w:tbl>
      <w:tblPr>
        <w:tblW w:w="0" w:type="auto"/>
        <w:jc w:val="center"/>
        <w:tblLook w:val="04A0" w:firstRow="1" w:lastRow="0" w:firstColumn="1" w:lastColumn="0" w:noHBand="0" w:noVBand="1"/>
      </w:tblPr>
      <w:tblGrid>
        <w:gridCol w:w="5760"/>
        <w:gridCol w:w="1728"/>
        <w:gridCol w:w="1872"/>
      </w:tblGrid>
      <w:tr w:rsidR="0031045C" w:rsidRPr="0028412D" w14:paraId="7C64C229" w14:textId="77777777">
        <w:trPr>
          <w:jc w:val="center"/>
        </w:trPr>
        <w:tc>
          <w:tcPr>
            <w:tcW w:w="5760" w:type="dxa"/>
            <w:shd w:val="clear" w:color="auto" w:fill="1F4E79"/>
            <w:tcMar>
              <w:top w:w="120" w:type="dxa"/>
              <w:left w:w="150" w:type="dxa"/>
              <w:bottom w:w="120" w:type="dxa"/>
              <w:right w:w="150" w:type="dxa"/>
            </w:tcMar>
          </w:tcPr>
          <w:p w14:paraId="78045918"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b/>
                <w:color w:val="FFFFFF"/>
                <w:sz w:val="24"/>
                <w:szCs w:val="24"/>
                <w:lang w:val="lt-LT"/>
              </w:rPr>
              <w:t>Ar per pastaruosius 3 m. esate gavę dovanų?</w:t>
            </w:r>
          </w:p>
        </w:tc>
        <w:tc>
          <w:tcPr>
            <w:tcW w:w="1728" w:type="dxa"/>
            <w:shd w:val="clear" w:color="auto" w:fill="1F4E79"/>
            <w:tcMar>
              <w:top w:w="120" w:type="dxa"/>
              <w:left w:w="150" w:type="dxa"/>
              <w:bottom w:w="120" w:type="dxa"/>
              <w:right w:w="150" w:type="dxa"/>
            </w:tcMar>
          </w:tcPr>
          <w:p w14:paraId="59DAD75E"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b/>
                <w:color w:val="FFFFFF"/>
                <w:sz w:val="24"/>
                <w:szCs w:val="24"/>
                <w:lang w:val="lt-LT"/>
              </w:rPr>
              <w:t>Dalis (%)</w:t>
            </w:r>
          </w:p>
        </w:tc>
        <w:tc>
          <w:tcPr>
            <w:tcW w:w="1872" w:type="dxa"/>
            <w:shd w:val="clear" w:color="auto" w:fill="1F4E79"/>
            <w:tcMar>
              <w:top w:w="120" w:type="dxa"/>
              <w:left w:w="150" w:type="dxa"/>
              <w:bottom w:w="120" w:type="dxa"/>
              <w:right w:w="150" w:type="dxa"/>
            </w:tcMar>
          </w:tcPr>
          <w:p w14:paraId="3B851ADF"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b/>
                <w:color w:val="FFFFFF"/>
                <w:sz w:val="24"/>
                <w:szCs w:val="24"/>
                <w:lang w:val="lt-LT"/>
              </w:rPr>
              <w:t>Skaičius</w:t>
            </w:r>
          </w:p>
        </w:tc>
      </w:tr>
      <w:tr w:rsidR="0031045C" w:rsidRPr="0028412D" w14:paraId="4384BF49" w14:textId="77777777">
        <w:trPr>
          <w:jc w:val="center"/>
        </w:trPr>
        <w:tc>
          <w:tcPr>
            <w:tcW w:w="5760" w:type="dxa"/>
            <w:tcBorders>
              <w:top w:val="single" w:sz="2" w:space="0" w:color="E0E0E0"/>
              <w:bottom w:val="single" w:sz="2" w:space="0" w:color="E0E0E0"/>
            </w:tcBorders>
            <w:shd w:val="clear" w:color="auto" w:fill="FFFFFF"/>
            <w:tcMar>
              <w:top w:w="100" w:type="dxa"/>
              <w:left w:w="150" w:type="dxa"/>
              <w:bottom w:w="100" w:type="dxa"/>
              <w:right w:w="150" w:type="dxa"/>
            </w:tcMar>
          </w:tcPr>
          <w:p w14:paraId="4079A757"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Ne</w:t>
            </w:r>
          </w:p>
        </w:tc>
        <w:tc>
          <w:tcPr>
            <w:tcW w:w="1728" w:type="dxa"/>
            <w:tcBorders>
              <w:top w:val="single" w:sz="2" w:space="0" w:color="E0E0E0"/>
              <w:bottom w:val="single" w:sz="2" w:space="0" w:color="E0E0E0"/>
            </w:tcBorders>
            <w:shd w:val="clear" w:color="auto" w:fill="FFFFFF"/>
            <w:tcMar>
              <w:top w:w="100" w:type="dxa"/>
              <w:left w:w="150" w:type="dxa"/>
              <w:bottom w:w="100" w:type="dxa"/>
              <w:right w:w="150" w:type="dxa"/>
            </w:tcMar>
          </w:tcPr>
          <w:p w14:paraId="1615859B"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88%</w:t>
            </w:r>
          </w:p>
        </w:tc>
        <w:tc>
          <w:tcPr>
            <w:tcW w:w="1872" w:type="dxa"/>
            <w:tcBorders>
              <w:top w:val="single" w:sz="2" w:space="0" w:color="E0E0E0"/>
              <w:bottom w:val="single" w:sz="2" w:space="0" w:color="E0E0E0"/>
            </w:tcBorders>
            <w:shd w:val="clear" w:color="auto" w:fill="FFFFFF"/>
            <w:tcMar>
              <w:top w:w="100" w:type="dxa"/>
              <w:left w:w="150" w:type="dxa"/>
              <w:bottom w:w="100" w:type="dxa"/>
              <w:right w:w="150" w:type="dxa"/>
            </w:tcMar>
          </w:tcPr>
          <w:p w14:paraId="52B34C58"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45</w:t>
            </w:r>
          </w:p>
        </w:tc>
      </w:tr>
      <w:tr w:rsidR="0031045C" w:rsidRPr="0028412D" w14:paraId="7553FF26" w14:textId="77777777">
        <w:trPr>
          <w:jc w:val="center"/>
        </w:trPr>
        <w:tc>
          <w:tcPr>
            <w:tcW w:w="5760" w:type="dxa"/>
            <w:tcBorders>
              <w:top w:val="single" w:sz="2" w:space="0" w:color="E0E0E0"/>
              <w:bottom w:val="single" w:sz="2" w:space="0" w:color="E0E0E0"/>
            </w:tcBorders>
            <w:shd w:val="clear" w:color="auto" w:fill="F2F4F7"/>
            <w:tcMar>
              <w:top w:w="100" w:type="dxa"/>
              <w:left w:w="150" w:type="dxa"/>
              <w:bottom w:w="100" w:type="dxa"/>
              <w:right w:w="150" w:type="dxa"/>
            </w:tcMar>
          </w:tcPr>
          <w:p w14:paraId="56AB1BE6"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Taip</w:t>
            </w:r>
          </w:p>
        </w:tc>
        <w:tc>
          <w:tcPr>
            <w:tcW w:w="1728" w:type="dxa"/>
            <w:tcBorders>
              <w:top w:val="single" w:sz="2" w:space="0" w:color="E0E0E0"/>
              <w:bottom w:val="single" w:sz="2" w:space="0" w:color="E0E0E0"/>
            </w:tcBorders>
            <w:shd w:val="clear" w:color="auto" w:fill="F2F4F7"/>
            <w:tcMar>
              <w:top w:w="100" w:type="dxa"/>
              <w:left w:w="150" w:type="dxa"/>
              <w:bottom w:w="100" w:type="dxa"/>
              <w:right w:w="150" w:type="dxa"/>
            </w:tcMar>
          </w:tcPr>
          <w:p w14:paraId="7D5A3239"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12%</w:t>
            </w:r>
          </w:p>
        </w:tc>
        <w:tc>
          <w:tcPr>
            <w:tcW w:w="1872" w:type="dxa"/>
            <w:tcBorders>
              <w:top w:val="single" w:sz="2" w:space="0" w:color="E0E0E0"/>
              <w:bottom w:val="single" w:sz="2" w:space="0" w:color="E0E0E0"/>
            </w:tcBorders>
            <w:shd w:val="clear" w:color="auto" w:fill="F2F4F7"/>
            <w:tcMar>
              <w:top w:w="100" w:type="dxa"/>
              <w:left w:w="150" w:type="dxa"/>
              <w:bottom w:w="100" w:type="dxa"/>
              <w:right w:w="150" w:type="dxa"/>
            </w:tcMar>
          </w:tcPr>
          <w:p w14:paraId="0845B596"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6</w:t>
            </w:r>
          </w:p>
        </w:tc>
      </w:tr>
    </w:tbl>
    <w:p w14:paraId="327055D5" w14:textId="74E65ED4" w:rsidR="0031045C" w:rsidRDefault="0031045C" w:rsidP="0028412D">
      <w:pPr>
        <w:spacing w:after="0"/>
        <w:ind w:firstLine="567"/>
        <w:jc w:val="both"/>
        <w:rPr>
          <w:rFonts w:ascii="Times New Roman" w:hAnsi="Times New Roman" w:cs="Times New Roman"/>
          <w:sz w:val="24"/>
          <w:szCs w:val="24"/>
          <w:lang w:val="lt-LT"/>
        </w:rPr>
      </w:pPr>
    </w:p>
    <w:p w14:paraId="44D0DDF5" w14:textId="77777777" w:rsidR="00C76374" w:rsidRPr="0028412D" w:rsidRDefault="00C76374" w:rsidP="0028412D">
      <w:pPr>
        <w:spacing w:after="0"/>
        <w:ind w:firstLine="567"/>
        <w:jc w:val="both"/>
        <w:rPr>
          <w:rFonts w:ascii="Times New Roman" w:hAnsi="Times New Roman" w:cs="Times New Roman"/>
          <w:sz w:val="24"/>
          <w:szCs w:val="24"/>
          <w:lang w:val="lt-LT"/>
        </w:rPr>
      </w:pPr>
    </w:p>
    <w:p w14:paraId="1A999E21"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6D1A1A">
        <w:rPr>
          <w:rFonts w:ascii="Times New Roman" w:hAnsi="Times New Roman" w:cs="Times New Roman"/>
          <w:b/>
          <w:bCs/>
          <w:sz w:val="24"/>
          <w:szCs w:val="24"/>
          <w:lang w:val="lt-LT"/>
        </w:rPr>
        <w:t>Darbuotojų motyvavimo vienodumo analizė</w:t>
      </w:r>
      <w:r w:rsidRPr="0028412D">
        <w:rPr>
          <w:rFonts w:ascii="Times New Roman" w:hAnsi="Times New Roman" w:cs="Times New Roman"/>
          <w:sz w:val="24"/>
          <w:szCs w:val="24"/>
          <w:lang w:val="lt-LT"/>
        </w:rPr>
        <w:t xml:space="preserve"> rodo, kad didžioji dalis (67% apklaustųjų) mano, jog visi darbuotojai už gerai atliktus darbus ar inovacijas yra motyvuojami vienodai. </w:t>
      </w:r>
      <w:r w:rsidRPr="0028412D">
        <w:rPr>
          <w:rFonts w:ascii="Times New Roman" w:hAnsi="Times New Roman" w:cs="Times New Roman"/>
          <w:sz w:val="24"/>
          <w:szCs w:val="24"/>
          <w:lang w:val="lt-LT"/>
        </w:rPr>
        <w:lastRenderedPageBreak/>
        <w:t>Tačiau ketvirtadalis (25%) respondentų neturi nuomonės, o minimali dalis (6%) įžvelgia šališkumą.</w:t>
      </w:r>
    </w:p>
    <w:tbl>
      <w:tblPr>
        <w:tblW w:w="0" w:type="auto"/>
        <w:jc w:val="center"/>
        <w:tblLook w:val="04A0" w:firstRow="1" w:lastRow="0" w:firstColumn="1" w:lastColumn="0" w:noHBand="0" w:noVBand="1"/>
      </w:tblPr>
      <w:tblGrid>
        <w:gridCol w:w="5760"/>
        <w:gridCol w:w="1728"/>
        <w:gridCol w:w="1872"/>
      </w:tblGrid>
      <w:tr w:rsidR="0031045C" w:rsidRPr="0028412D" w14:paraId="00CAAE92" w14:textId="77777777">
        <w:trPr>
          <w:jc w:val="center"/>
        </w:trPr>
        <w:tc>
          <w:tcPr>
            <w:tcW w:w="5760" w:type="dxa"/>
            <w:shd w:val="clear" w:color="auto" w:fill="1F4E79"/>
            <w:tcMar>
              <w:top w:w="120" w:type="dxa"/>
              <w:left w:w="150" w:type="dxa"/>
              <w:bottom w:w="120" w:type="dxa"/>
              <w:right w:w="150" w:type="dxa"/>
            </w:tcMar>
          </w:tcPr>
          <w:p w14:paraId="125411FC"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b/>
                <w:color w:val="FFFFFF"/>
                <w:sz w:val="24"/>
                <w:szCs w:val="24"/>
                <w:lang w:val="lt-LT"/>
              </w:rPr>
              <w:t>Ar visi darbuotojai vienodai motyvuojami?</w:t>
            </w:r>
          </w:p>
        </w:tc>
        <w:tc>
          <w:tcPr>
            <w:tcW w:w="1728" w:type="dxa"/>
            <w:shd w:val="clear" w:color="auto" w:fill="1F4E79"/>
            <w:tcMar>
              <w:top w:w="120" w:type="dxa"/>
              <w:left w:w="150" w:type="dxa"/>
              <w:bottom w:w="120" w:type="dxa"/>
              <w:right w:w="150" w:type="dxa"/>
            </w:tcMar>
          </w:tcPr>
          <w:p w14:paraId="3E42BAA7"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b/>
                <w:color w:val="FFFFFF"/>
                <w:sz w:val="24"/>
                <w:szCs w:val="24"/>
                <w:lang w:val="lt-LT"/>
              </w:rPr>
              <w:t>Dalis (%)</w:t>
            </w:r>
          </w:p>
        </w:tc>
        <w:tc>
          <w:tcPr>
            <w:tcW w:w="1872" w:type="dxa"/>
            <w:shd w:val="clear" w:color="auto" w:fill="1F4E79"/>
            <w:tcMar>
              <w:top w:w="120" w:type="dxa"/>
              <w:left w:w="150" w:type="dxa"/>
              <w:bottom w:w="120" w:type="dxa"/>
              <w:right w:w="150" w:type="dxa"/>
            </w:tcMar>
          </w:tcPr>
          <w:p w14:paraId="20FF64CC"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b/>
                <w:color w:val="FFFFFF"/>
                <w:sz w:val="24"/>
                <w:szCs w:val="24"/>
                <w:lang w:val="lt-LT"/>
              </w:rPr>
              <w:t>Skaičius</w:t>
            </w:r>
          </w:p>
        </w:tc>
      </w:tr>
      <w:tr w:rsidR="0031045C" w:rsidRPr="0028412D" w14:paraId="18F0276F" w14:textId="77777777">
        <w:trPr>
          <w:jc w:val="center"/>
        </w:trPr>
        <w:tc>
          <w:tcPr>
            <w:tcW w:w="5760" w:type="dxa"/>
            <w:tcBorders>
              <w:top w:val="single" w:sz="2" w:space="0" w:color="E0E0E0"/>
              <w:bottom w:val="single" w:sz="2" w:space="0" w:color="E0E0E0"/>
            </w:tcBorders>
            <w:shd w:val="clear" w:color="auto" w:fill="FFFFFF"/>
            <w:tcMar>
              <w:top w:w="100" w:type="dxa"/>
              <w:left w:w="150" w:type="dxa"/>
              <w:bottom w:w="100" w:type="dxa"/>
              <w:right w:w="150" w:type="dxa"/>
            </w:tcMar>
          </w:tcPr>
          <w:p w14:paraId="7A97BCF3"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Taip, visi vienodai</w:t>
            </w:r>
          </w:p>
        </w:tc>
        <w:tc>
          <w:tcPr>
            <w:tcW w:w="1728" w:type="dxa"/>
            <w:tcBorders>
              <w:top w:val="single" w:sz="2" w:space="0" w:color="E0E0E0"/>
              <w:bottom w:val="single" w:sz="2" w:space="0" w:color="E0E0E0"/>
            </w:tcBorders>
            <w:shd w:val="clear" w:color="auto" w:fill="FFFFFF"/>
            <w:tcMar>
              <w:top w:w="100" w:type="dxa"/>
              <w:left w:w="150" w:type="dxa"/>
              <w:bottom w:w="100" w:type="dxa"/>
              <w:right w:w="150" w:type="dxa"/>
            </w:tcMar>
          </w:tcPr>
          <w:p w14:paraId="2A38B309"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67%</w:t>
            </w:r>
          </w:p>
        </w:tc>
        <w:tc>
          <w:tcPr>
            <w:tcW w:w="1872" w:type="dxa"/>
            <w:tcBorders>
              <w:top w:val="single" w:sz="2" w:space="0" w:color="E0E0E0"/>
              <w:bottom w:val="single" w:sz="2" w:space="0" w:color="E0E0E0"/>
            </w:tcBorders>
            <w:shd w:val="clear" w:color="auto" w:fill="FFFFFF"/>
            <w:tcMar>
              <w:top w:w="100" w:type="dxa"/>
              <w:left w:w="150" w:type="dxa"/>
              <w:bottom w:w="100" w:type="dxa"/>
              <w:right w:w="150" w:type="dxa"/>
            </w:tcMar>
          </w:tcPr>
          <w:p w14:paraId="5C392FEB"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34</w:t>
            </w:r>
          </w:p>
        </w:tc>
      </w:tr>
      <w:tr w:rsidR="0031045C" w:rsidRPr="0028412D" w14:paraId="69B7C5A6" w14:textId="77777777">
        <w:trPr>
          <w:jc w:val="center"/>
        </w:trPr>
        <w:tc>
          <w:tcPr>
            <w:tcW w:w="5760" w:type="dxa"/>
            <w:tcBorders>
              <w:top w:val="single" w:sz="2" w:space="0" w:color="E0E0E0"/>
              <w:bottom w:val="single" w:sz="2" w:space="0" w:color="E0E0E0"/>
            </w:tcBorders>
            <w:shd w:val="clear" w:color="auto" w:fill="F2F4F7"/>
            <w:tcMar>
              <w:top w:w="100" w:type="dxa"/>
              <w:left w:w="150" w:type="dxa"/>
              <w:bottom w:w="100" w:type="dxa"/>
              <w:right w:w="150" w:type="dxa"/>
            </w:tcMar>
          </w:tcPr>
          <w:p w14:paraId="502597BA"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Nežinau</w:t>
            </w:r>
          </w:p>
        </w:tc>
        <w:tc>
          <w:tcPr>
            <w:tcW w:w="1728" w:type="dxa"/>
            <w:tcBorders>
              <w:top w:val="single" w:sz="2" w:space="0" w:color="E0E0E0"/>
              <w:bottom w:val="single" w:sz="2" w:space="0" w:color="E0E0E0"/>
            </w:tcBorders>
            <w:shd w:val="clear" w:color="auto" w:fill="F2F4F7"/>
            <w:tcMar>
              <w:top w:w="100" w:type="dxa"/>
              <w:left w:w="150" w:type="dxa"/>
              <w:bottom w:w="100" w:type="dxa"/>
              <w:right w:w="150" w:type="dxa"/>
            </w:tcMar>
          </w:tcPr>
          <w:p w14:paraId="4D3AA292"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25%</w:t>
            </w:r>
          </w:p>
        </w:tc>
        <w:tc>
          <w:tcPr>
            <w:tcW w:w="1872" w:type="dxa"/>
            <w:tcBorders>
              <w:top w:val="single" w:sz="2" w:space="0" w:color="E0E0E0"/>
              <w:bottom w:val="single" w:sz="2" w:space="0" w:color="E0E0E0"/>
            </w:tcBorders>
            <w:shd w:val="clear" w:color="auto" w:fill="F2F4F7"/>
            <w:tcMar>
              <w:top w:w="100" w:type="dxa"/>
              <w:left w:w="150" w:type="dxa"/>
              <w:bottom w:w="100" w:type="dxa"/>
              <w:right w:w="150" w:type="dxa"/>
            </w:tcMar>
          </w:tcPr>
          <w:p w14:paraId="5D7B995F"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13</w:t>
            </w:r>
          </w:p>
        </w:tc>
      </w:tr>
      <w:tr w:rsidR="0031045C" w:rsidRPr="0028412D" w14:paraId="73FFB3B0" w14:textId="77777777">
        <w:trPr>
          <w:jc w:val="center"/>
        </w:trPr>
        <w:tc>
          <w:tcPr>
            <w:tcW w:w="5760" w:type="dxa"/>
            <w:tcBorders>
              <w:top w:val="single" w:sz="2" w:space="0" w:color="E0E0E0"/>
              <w:bottom w:val="single" w:sz="2" w:space="0" w:color="E0E0E0"/>
            </w:tcBorders>
            <w:shd w:val="clear" w:color="auto" w:fill="FFFFFF"/>
            <w:tcMar>
              <w:top w:w="100" w:type="dxa"/>
              <w:left w:w="150" w:type="dxa"/>
              <w:bottom w:w="100" w:type="dxa"/>
              <w:right w:w="150" w:type="dxa"/>
            </w:tcMar>
          </w:tcPr>
          <w:p w14:paraId="4A265FF9"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Ne, jaučiamas šališkumas</w:t>
            </w:r>
          </w:p>
        </w:tc>
        <w:tc>
          <w:tcPr>
            <w:tcW w:w="1728" w:type="dxa"/>
            <w:tcBorders>
              <w:top w:val="single" w:sz="2" w:space="0" w:color="E0E0E0"/>
              <w:bottom w:val="single" w:sz="2" w:space="0" w:color="E0E0E0"/>
            </w:tcBorders>
            <w:shd w:val="clear" w:color="auto" w:fill="FFFFFF"/>
            <w:tcMar>
              <w:top w:w="100" w:type="dxa"/>
              <w:left w:w="150" w:type="dxa"/>
              <w:bottom w:w="100" w:type="dxa"/>
              <w:right w:w="150" w:type="dxa"/>
            </w:tcMar>
          </w:tcPr>
          <w:p w14:paraId="3D3CB829"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6%</w:t>
            </w:r>
          </w:p>
        </w:tc>
        <w:tc>
          <w:tcPr>
            <w:tcW w:w="1872" w:type="dxa"/>
            <w:tcBorders>
              <w:top w:val="single" w:sz="2" w:space="0" w:color="E0E0E0"/>
              <w:bottom w:val="single" w:sz="2" w:space="0" w:color="E0E0E0"/>
            </w:tcBorders>
            <w:shd w:val="clear" w:color="auto" w:fill="FFFFFF"/>
            <w:tcMar>
              <w:top w:w="100" w:type="dxa"/>
              <w:left w:w="150" w:type="dxa"/>
              <w:bottom w:w="100" w:type="dxa"/>
              <w:right w:w="150" w:type="dxa"/>
            </w:tcMar>
          </w:tcPr>
          <w:p w14:paraId="5D71DB87"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3</w:t>
            </w:r>
          </w:p>
        </w:tc>
      </w:tr>
      <w:tr w:rsidR="0031045C" w:rsidRPr="0028412D" w14:paraId="3110F4F5" w14:textId="77777777">
        <w:trPr>
          <w:jc w:val="center"/>
        </w:trPr>
        <w:tc>
          <w:tcPr>
            <w:tcW w:w="5760" w:type="dxa"/>
            <w:tcBorders>
              <w:top w:val="single" w:sz="2" w:space="0" w:color="E0E0E0"/>
              <w:bottom w:val="single" w:sz="2" w:space="0" w:color="E0E0E0"/>
            </w:tcBorders>
            <w:shd w:val="clear" w:color="auto" w:fill="F2F4F7"/>
            <w:tcMar>
              <w:top w:w="100" w:type="dxa"/>
              <w:left w:w="150" w:type="dxa"/>
              <w:bottom w:w="100" w:type="dxa"/>
              <w:right w:w="150" w:type="dxa"/>
            </w:tcMar>
          </w:tcPr>
          <w:p w14:paraId="339D6B7D"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Neatsakė į klausimą</w:t>
            </w:r>
          </w:p>
        </w:tc>
        <w:tc>
          <w:tcPr>
            <w:tcW w:w="1728" w:type="dxa"/>
            <w:tcBorders>
              <w:top w:val="single" w:sz="2" w:space="0" w:color="E0E0E0"/>
              <w:bottom w:val="single" w:sz="2" w:space="0" w:color="E0E0E0"/>
            </w:tcBorders>
            <w:shd w:val="clear" w:color="auto" w:fill="F2F4F7"/>
            <w:tcMar>
              <w:top w:w="100" w:type="dxa"/>
              <w:left w:w="150" w:type="dxa"/>
              <w:bottom w:w="100" w:type="dxa"/>
              <w:right w:w="150" w:type="dxa"/>
            </w:tcMar>
          </w:tcPr>
          <w:p w14:paraId="39315A53"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2%</w:t>
            </w:r>
          </w:p>
        </w:tc>
        <w:tc>
          <w:tcPr>
            <w:tcW w:w="1872" w:type="dxa"/>
            <w:tcBorders>
              <w:top w:val="single" w:sz="2" w:space="0" w:color="E0E0E0"/>
              <w:bottom w:val="single" w:sz="2" w:space="0" w:color="E0E0E0"/>
            </w:tcBorders>
            <w:shd w:val="clear" w:color="auto" w:fill="F2F4F7"/>
            <w:tcMar>
              <w:top w:w="100" w:type="dxa"/>
              <w:left w:w="150" w:type="dxa"/>
              <w:bottom w:w="100" w:type="dxa"/>
              <w:right w:w="150" w:type="dxa"/>
            </w:tcMar>
          </w:tcPr>
          <w:p w14:paraId="3562F9AB"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28412D">
              <w:rPr>
                <w:rFonts w:ascii="Times New Roman" w:hAnsi="Times New Roman" w:cs="Times New Roman"/>
                <w:sz w:val="24"/>
                <w:szCs w:val="24"/>
                <w:lang w:val="lt-LT"/>
              </w:rPr>
              <w:t>1</w:t>
            </w:r>
          </w:p>
        </w:tc>
      </w:tr>
    </w:tbl>
    <w:p w14:paraId="72921AB1" w14:textId="79F6F395" w:rsidR="0031045C" w:rsidRDefault="0031045C" w:rsidP="0028412D">
      <w:pPr>
        <w:spacing w:after="0"/>
        <w:ind w:firstLine="567"/>
        <w:jc w:val="both"/>
        <w:rPr>
          <w:rFonts w:ascii="Times New Roman" w:hAnsi="Times New Roman" w:cs="Times New Roman"/>
          <w:sz w:val="24"/>
          <w:szCs w:val="24"/>
          <w:lang w:val="lt-LT"/>
        </w:rPr>
      </w:pPr>
    </w:p>
    <w:p w14:paraId="11EB9797" w14:textId="77777777" w:rsidR="00C76374" w:rsidRPr="0028412D" w:rsidRDefault="00C76374" w:rsidP="0028412D">
      <w:pPr>
        <w:spacing w:after="0"/>
        <w:ind w:firstLine="567"/>
        <w:jc w:val="both"/>
        <w:rPr>
          <w:rFonts w:ascii="Times New Roman" w:hAnsi="Times New Roman" w:cs="Times New Roman"/>
          <w:sz w:val="24"/>
          <w:szCs w:val="24"/>
          <w:lang w:val="lt-LT"/>
        </w:rPr>
      </w:pPr>
    </w:p>
    <w:p w14:paraId="6A16E146" w14:textId="73A41CEF" w:rsidR="0031045C" w:rsidRPr="0028412D" w:rsidRDefault="00C76374" w:rsidP="0028412D">
      <w:pPr>
        <w:keepNext/>
        <w:spacing w:after="0"/>
        <w:ind w:firstLine="567"/>
        <w:jc w:val="both"/>
        <w:rPr>
          <w:rFonts w:ascii="Times New Roman" w:hAnsi="Times New Roman" w:cs="Times New Roman"/>
          <w:sz w:val="24"/>
          <w:szCs w:val="24"/>
          <w:lang w:val="lt-LT"/>
        </w:rPr>
      </w:pPr>
      <w:r>
        <w:rPr>
          <w:rFonts w:ascii="Times New Roman" w:hAnsi="Times New Roman" w:cs="Times New Roman"/>
          <w:b/>
          <w:color w:val="1F4E79"/>
          <w:sz w:val="24"/>
          <w:szCs w:val="24"/>
          <w:lang w:val="lt-LT"/>
        </w:rPr>
        <w:t>3</w:t>
      </w:r>
      <w:r w:rsidR="0028412D" w:rsidRPr="0028412D">
        <w:rPr>
          <w:rFonts w:ascii="Times New Roman" w:hAnsi="Times New Roman" w:cs="Times New Roman"/>
          <w:b/>
          <w:color w:val="1F4E79"/>
          <w:sz w:val="24"/>
          <w:szCs w:val="24"/>
          <w:lang w:val="lt-LT"/>
        </w:rPr>
        <w:t>. DARBUOTOJŲ PASTABŲ IR PASIŪLYMŲ APŽVALGA</w:t>
      </w:r>
    </w:p>
    <w:p w14:paraId="0ACD26B4" w14:textId="77777777" w:rsidR="0031045C" w:rsidRPr="0028412D" w:rsidRDefault="0028412D" w:rsidP="0028412D">
      <w:pPr>
        <w:spacing w:after="0"/>
        <w:ind w:firstLine="567"/>
        <w:jc w:val="both"/>
        <w:rPr>
          <w:rFonts w:ascii="Times New Roman" w:hAnsi="Times New Roman" w:cs="Times New Roman"/>
          <w:sz w:val="24"/>
          <w:szCs w:val="24"/>
          <w:lang w:val="lt-LT"/>
        </w:rPr>
      </w:pPr>
      <w:r w:rsidRPr="006D1A1A">
        <w:rPr>
          <w:rFonts w:ascii="Times New Roman" w:hAnsi="Times New Roman" w:cs="Times New Roman"/>
          <w:b/>
          <w:bCs/>
          <w:sz w:val="24"/>
          <w:szCs w:val="24"/>
          <w:lang w:val="lt-LT"/>
        </w:rPr>
        <w:t>Laisvų darbuotojų pastabų ir pasiūlymų analizė</w:t>
      </w:r>
      <w:r w:rsidRPr="0028412D">
        <w:rPr>
          <w:rFonts w:ascii="Times New Roman" w:hAnsi="Times New Roman" w:cs="Times New Roman"/>
          <w:sz w:val="24"/>
          <w:szCs w:val="24"/>
          <w:lang w:val="lt-LT"/>
        </w:rPr>
        <w:t xml:space="preserve"> rodo, kad kolektyve vyrauja teigiamas mikroklimatas ir pasitikėjimas įstaigos veikla. Didžioji dalis komentavusių darbuotojų pabrėžė, kad procesai yra skaidrūs, o pastebėti siūlymai buvo orientuoti į vidinės komunikacijos bei finansinio motyvavimo stiprinimą.</w:t>
      </w:r>
    </w:p>
    <w:p w14:paraId="7B528CEC" w14:textId="77777777" w:rsidR="0031045C" w:rsidRPr="0028412D" w:rsidRDefault="0028412D" w:rsidP="0028412D">
      <w:pPr>
        <w:pStyle w:val="Sraassuenkleliais"/>
        <w:spacing w:after="0"/>
        <w:ind w:left="0" w:firstLine="567"/>
        <w:jc w:val="both"/>
        <w:rPr>
          <w:rFonts w:ascii="Times New Roman" w:hAnsi="Times New Roman" w:cs="Times New Roman"/>
          <w:sz w:val="24"/>
          <w:szCs w:val="24"/>
          <w:lang w:val="lt-LT"/>
        </w:rPr>
      </w:pPr>
      <w:r w:rsidRPr="0028412D">
        <w:rPr>
          <w:rFonts w:ascii="Times New Roman" w:hAnsi="Times New Roman" w:cs="Times New Roman"/>
          <w:b/>
          <w:sz w:val="24"/>
          <w:szCs w:val="24"/>
          <w:lang w:val="lt-LT"/>
        </w:rPr>
        <w:t xml:space="preserve">Skaidrumo patvirtinimas: </w:t>
      </w:r>
      <w:r w:rsidRPr="0028412D">
        <w:rPr>
          <w:rFonts w:ascii="Times New Roman" w:hAnsi="Times New Roman" w:cs="Times New Roman"/>
          <w:sz w:val="24"/>
          <w:szCs w:val="24"/>
          <w:lang w:val="lt-LT"/>
        </w:rPr>
        <w:t>Darbuotojai kelis kartus atskirai akcentavo įstaigos procesų atvirumą (pateikti komentarai: „viskas vykdoma skaidriai“, „viskas skaidru“, „mūsų įstaigoje viskas skaidru“).</w:t>
      </w:r>
    </w:p>
    <w:p w14:paraId="28F52928" w14:textId="77777777" w:rsidR="0031045C" w:rsidRPr="0028412D" w:rsidRDefault="0028412D" w:rsidP="0028412D">
      <w:pPr>
        <w:pStyle w:val="Sraassuenkleliais"/>
        <w:spacing w:after="0"/>
        <w:ind w:left="0" w:firstLine="567"/>
        <w:jc w:val="both"/>
        <w:rPr>
          <w:rFonts w:ascii="Times New Roman" w:hAnsi="Times New Roman" w:cs="Times New Roman"/>
          <w:sz w:val="24"/>
          <w:szCs w:val="24"/>
          <w:lang w:val="lt-LT"/>
        </w:rPr>
      </w:pPr>
      <w:r w:rsidRPr="0028412D">
        <w:rPr>
          <w:rFonts w:ascii="Times New Roman" w:hAnsi="Times New Roman" w:cs="Times New Roman"/>
          <w:b/>
          <w:sz w:val="24"/>
          <w:szCs w:val="24"/>
          <w:lang w:val="lt-LT"/>
        </w:rPr>
        <w:t xml:space="preserve">Komunikacijos ir viešumo didinimas: </w:t>
      </w:r>
      <w:r w:rsidRPr="0028412D">
        <w:rPr>
          <w:rFonts w:ascii="Times New Roman" w:hAnsi="Times New Roman" w:cs="Times New Roman"/>
          <w:sz w:val="24"/>
          <w:szCs w:val="24"/>
          <w:lang w:val="lt-LT"/>
        </w:rPr>
        <w:t>Kaip tobulintinos sritys įvardintas poreikis plėsti informacijos sklaidą ir atvirą dialogą kolektyve (pasiūlymai: „darbuotojų informavimas“, „viešumas įstaigoje, kalbėjimas, informacija“).</w:t>
      </w:r>
    </w:p>
    <w:p w14:paraId="60389AE7" w14:textId="77777777" w:rsidR="0031045C" w:rsidRPr="0028412D" w:rsidRDefault="0028412D" w:rsidP="0028412D">
      <w:pPr>
        <w:pStyle w:val="Sraassuenkleliais"/>
        <w:spacing w:after="0"/>
        <w:ind w:left="0" w:firstLine="567"/>
        <w:jc w:val="both"/>
        <w:rPr>
          <w:rFonts w:ascii="Times New Roman" w:hAnsi="Times New Roman" w:cs="Times New Roman"/>
          <w:sz w:val="24"/>
          <w:szCs w:val="24"/>
          <w:lang w:val="lt-LT"/>
        </w:rPr>
      </w:pPr>
      <w:r w:rsidRPr="0028412D">
        <w:rPr>
          <w:rFonts w:ascii="Times New Roman" w:hAnsi="Times New Roman" w:cs="Times New Roman"/>
          <w:b/>
          <w:sz w:val="24"/>
          <w:szCs w:val="24"/>
          <w:lang w:val="lt-LT"/>
        </w:rPr>
        <w:t xml:space="preserve">Finansinis motyvavimas: </w:t>
      </w:r>
      <w:r w:rsidRPr="0028412D">
        <w:rPr>
          <w:rFonts w:ascii="Times New Roman" w:hAnsi="Times New Roman" w:cs="Times New Roman"/>
          <w:sz w:val="24"/>
          <w:szCs w:val="24"/>
          <w:lang w:val="lt-LT"/>
        </w:rPr>
        <w:t>Išreikštas natūralus darbuotojų lūkestis dėl darbo užmokesčio peržiūrėjimo (pasiūlymas: „didinti algas“).</w:t>
      </w:r>
    </w:p>
    <w:p w14:paraId="57EC4310" w14:textId="77777777" w:rsidR="00532A20" w:rsidRDefault="0028412D" w:rsidP="009E76DA">
      <w:pPr>
        <w:pStyle w:val="Sraassuenkleliais"/>
        <w:numPr>
          <w:ilvl w:val="0"/>
          <w:numId w:val="0"/>
        </w:numPr>
        <w:spacing w:after="0"/>
        <w:jc w:val="both"/>
        <w:rPr>
          <w:rFonts w:ascii="Times New Roman" w:hAnsi="Times New Roman" w:cs="Times New Roman"/>
          <w:sz w:val="24"/>
          <w:szCs w:val="24"/>
          <w:lang w:val="lt-LT"/>
        </w:rPr>
      </w:pPr>
      <w:r w:rsidRPr="00532A20">
        <w:rPr>
          <w:rFonts w:ascii="Times New Roman" w:hAnsi="Times New Roman" w:cs="Times New Roman"/>
          <w:b/>
          <w:sz w:val="24"/>
          <w:szCs w:val="24"/>
          <w:lang w:val="lt-LT"/>
        </w:rPr>
        <w:t xml:space="preserve">Praktinių situacijų paaiškinimas: </w:t>
      </w:r>
      <w:r w:rsidRPr="00532A20">
        <w:rPr>
          <w:rFonts w:ascii="Times New Roman" w:hAnsi="Times New Roman" w:cs="Times New Roman"/>
          <w:sz w:val="24"/>
          <w:szCs w:val="24"/>
          <w:lang w:val="lt-LT"/>
        </w:rPr>
        <w:t>Atsakymuose patikslinta ankstesniame klausime minėta dovanų gavimo patirtis, nurodant, kad tai buvo simbolinė padėka kolegoms („saldainių pasidalinti su kolegomis gavome kaip padėką“).</w:t>
      </w:r>
    </w:p>
    <w:p w14:paraId="26FB8218" w14:textId="77777777" w:rsidR="00532A20" w:rsidRDefault="00532A20" w:rsidP="00532A20">
      <w:pPr>
        <w:pStyle w:val="Sraassuenkleliais"/>
        <w:numPr>
          <w:ilvl w:val="0"/>
          <w:numId w:val="0"/>
        </w:numPr>
        <w:spacing w:after="0"/>
        <w:jc w:val="both"/>
        <w:rPr>
          <w:rFonts w:ascii="Times New Roman" w:hAnsi="Times New Roman" w:cs="Times New Roman"/>
          <w:sz w:val="24"/>
          <w:szCs w:val="24"/>
          <w:lang w:val="lt-LT"/>
        </w:rPr>
      </w:pPr>
    </w:p>
    <w:p w14:paraId="12F06F73" w14:textId="61BAE246" w:rsidR="00532A20" w:rsidRPr="00532A20" w:rsidRDefault="00532A20" w:rsidP="00532A20">
      <w:pPr>
        <w:pStyle w:val="Sraassuenkleliais"/>
        <w:numPr>
          <w:ilvl w:val="0"/>
          <w:numId w:val="0"/>
        </w:numPr>
        <w:spacing w:after="0"/>
        <w:jc w:val="both"/>
        <w:rPr>
          <w:b/>
        </w:rPr>
      </w:pPr>
      <w:r w:rsidRPr="00532A20">
        <w:rPr>
          <w:rFonts w:ascii="Times New Roman" w:hAnsi="Times New Roman" w:cs="Times New Roman"/>
          <w:b/>
          <w:color w:val="1F497D" w:themeColor="text2"/>
          <w:sz w:val="24"/>
          <w:szCs w:val="24"/>
          <w:lang w:val="lt-LT"/>
        </w:rPr>
        <w:t xml:space="preserve">          </w:t>
      </w:r>
      <w:r w:rsidR="00C76374" w:rsidRPr="00532A20">
        <w:rPr>
          <w:rFonts w:ascii="Times New Roman" w:hAnsi="Times New Roman" w:cs="Times New Roman"/>
          <w:b/>
          <w:color w:val="1F497D" w:themeColor="text2"/>
          <w:sz w:val="24"/>
          <w:szCs w:val="24"/>
          <w:lang w:val="lt-LT"/>
        </w:rPr>
        <w:t xml:space="preserve">4. </w:t>
      </w:r>
      <w:r w:rsidRPr="00532A20">
        <w:rPr>
          <w:rFonts w:ascii="Times New Roman" w:hAnsi="Times New Roman" w:cs="Times New Roman"/>
          <w:b/>
          <w:color w:val="1F497D" w:themeColor="text2"/>
          <w:sz w:val="24"/>
          <w:szCs w:val="24"/>
        </w:rPr>
        <w:t xml:space="preserve"> IDENTIFIKUOTOS RIZIKOS</w:t>
      </w:r>
    </w:p>
    <w:p w14:paraId="7147AECE" w14:textId="306A22E3" w:rsidR="00532A20" w:rsidRPr="009E76DA" w:rsidRDefault="00532A20" w:rsidP="009E76DA">
      <w:pPr>
        <w:spacing w:after="0"/>
        <w:rPr>
          <w:rFonts w:ascii="Times New Roman" w:hAnsi="Times New Roman" w:cs="Times New Roman"/>
          <w:sz w:val="24"/>
          <w:szCs w:val="24"/>
          <w:lang w:val="lt-LT"/>
        </w:rPr>
      </w:pPr>
      <w:r w:rsidRPr="009E76DA">
        <w:rPr>
          <w:rFonts w:ascii="Times New Roman" w:hAnsi="Times New Roman" w:cs="Times New Roman"/>
          <w:sz w:val="24"/>
          <w:szCs w:val="24"/>
          <w:lang w:val="lt-LT"/>
        </w:rPr>
        <w:t>Nors bendri apklausos rezultatai rodo aukštą antikorupcinę kultūrą, detalus vertinimas atskleidžia šias pagrindines organizacines rizikas:</w:t>
      </w:r>
    </w:p>
    <w:p w14:paraId="660A05B7" w14:textId="72708FB7" w:rsidR="00532A20" w:rsidRPr="009E76DA" w:rsidRDefault="00532A20" w:rsidP="009E76DA">
      <w:pPr>
        <w:pStyle w:val="Sraassuenkleliais"/>
        <w:numPr>
          <w:ilvl w:val="0"/>
          <w:numId w:val="11"/>
        </w:numPr>
        <w:spacing w:after="0"/>
        <w:ind w:left="0" w:firstLine="426"/>
        <w:jc w:val="both"/>
        <w:rPr>
          <w:rFonts w:ascii="Times New Roman" w:hAnsi="Times New Roman" w:cs="Times New Roman"/>
          <w:sz w:val="24"/>
          <w:szCs w:val="24"/>
          <w:lang w:val="lt-LT"/>
        </w:rPr>
      </w:pPr>
      <w:r w:rsidRPr="009E76DA">
        <w:rPr>
          <w:rFonts w:ascii="Times New Roman" w:hAnsi="Times New Roman" w:cs="Times New Roman"/>
          <w:b/>
          <w:sz w:val="24"/>
          <w:szCs w:val="24"/>
          <w:lang w:val="lt-LT"/>
        </w:rPr>
        <w:t xml:space="preserve">Darbuotojų dvejojimas pranešti apie pažeidimus: </w:t>
      </w:r>
      <w:r w:rsidRPr="009E76DA">
        <w:rPr>
          <w:rFonts w:ascii="Times New Roman" w:hAnsi="Times New Roman" w:cs="Times New Roman"/>
          <w:sz w:val="24"/>
          <w:szCs w:val="24"/>
          <w:lang w:val="lt-LT"/>
        </w:rPr>
        <w:t>Net 31% darbuotojų dvejotų pranešti apie galimą korupciją įstaigoje (sprendimas priklausytų nuo aplinkybių), o vertinant pažeidimus už įstaigos ribų, dvejojančiųjų skaičius išauga iki 53%. Tai indikuoja galimą baimę, teisinių garantijų nežinojimą arba nepasitikėjimą pranešėjų apsaugos sistemomis.</w:t>
      </w:r>
    </w:p>
    <w:p w14:paraId="298A1CDE" w14:textId="13C07477" w:rsidR="00532A20" w:rsidRPr="009E76DA" w:rsidRDefault="00532A20" w:rsidP="009E76DA">
      <w:pPr>
        <w:pStyle w:val="Sraassuenkleliais"/>
        <w:numPr>
          <w:ilvl w:val="0"/>
          <w:numId w:val="11"/>
        </w:numPr>
        <w:ind w:left="0" w:firstLine="426"/>
        <w:jc w:val="both"/>
        <w:rPr>
          <w:rFonts w:ascii="Times New Roman" w:hAnsi="Times New Roman" w:cs="Times New Roman"/>
          <w:sz w:val="24"/>
          <w:szCs w:val="24"/>
          <w:lang w:val="lt-LT"/>
        </w:rPr>
      </w:pPr>
      <w:r w:rsidRPr="009E76DA">
        <w:rPr>
          <w:rFonts w:ascii="Times New Roman" w:hAnsi="Times New Roman" w:cs="Times New Roman"/>
          <w:b/>
          <w:sz w:val="24"/>
          <w:szCs w:val="24"/>
          <w:lang w:val="lt-LT"/>
        </w:rPr>
        <w:t xml:space="preserve">Informacinės „pilkosios zonos“: </w:t>
      </w:r>
      <w:r w:rsidRPr="009E76DA">
        <w:rPr>
          <w:rFonts w:ascii="Times New Roman" w:hAnsi="Times New Roman" w:cs="Times New Roman"/>
          <w:sz w:val="24"/>
          <w:szCs w:val="24"/>
          <w:lang w:val="lt-LT"/>
        </w:rPr>
        <w:t xml:space="preserve">Reikšminga darbuotojų dalis neturi aiškios nuomonės arba nežino situacijos vertindami nepotizmo ir favoritizmo rizikas (37% pasirinko „nežinau“) bei </w:t>
      </w:r>
      <w:r w:rsidRPr="009E76DA">
        <w:rPr>
          <w:rFonts w:ascii="Times New Roman" w:hAnsi="Times New Roman" w:cs="Times New Roman"/>
          <w:sz w:val="24"/>
          <w:szCs w:val="24"/>
          <w:lang w:val="lt-LT"/>
        </w:rPr>
        <w:lastRenderedPageBreak/>
        <w:t>skatinimo vienodumo sistemą (25% „nežinau“). Šis informacijos trūkumas sukuria prielaidas nepagrįstoms abejonėms atsirasti, nors tiesioginių pažeidimų ir neįžvelgiama.</w:t>
      </w:r>
    </w:p>
    <w:p w14:paraId="32822CE4" w14:textId="04B2FB1E" w:rsidR="00532A20" w:rsidRPr="009E76DA" w:rsidRDefault="00532A20" w:rsidP="009E76DA">
      <w:pPr>
        <w:pStyle w:val="Sraassuenkleliais"/>
        <w:numPr>
          <w:ilvl w:val="0"/>
          <w:numId w:val="11"/>
        </w:numPr>
        <w:ind w:left="0" w:firstLine="360"/>
        <w:jc w:val="both"/>
        <w:rPr>
          <w:rFonts w:ascii="Times New Roman" w:hAnsi="Times New Roman" w:cs="Times New Roman"/>
          <w:sz w:val="24"/>
          <w:szCs w:val="24"/>
          <w:lang w:val="lt-LT"/>
        </w:rPr>
      </w:pPr>
      <w:r w:rsidRPr="009E76DA">
        <w:rPr>
          <w:rFonts w:ascii="Times New Roman" w:hAnsi="Times New Roman" w:cs="Times New Roman"/>
          <w:b/>
          <w:sz w:val="24"/>
          <w:szCs w:val="24"/>
          <w:lang w:val="lt-LT"/>
        </w:rPr>
        <w:t xml:space="preserve">Simbolinių dovanų praktika: </w:t>
      </w:r>
      <w:r w:rsidRPr="009E76DA">
        <w:rPr>
          <w:rFonts w:ascii="Times New Roman" w:hAnsi="Times New Roman" w:cs="Times New Roman"/>
          <w:sz w:val="24"/>
          <w:szCs w:val="24"/>
          <w:lang w:val="lt-LT"/>
        </w:rPr>
        <w:t>12% darbuotojų nurodė per pastaruosius 3 metus gavę smulkių dovanų (saldainių, suvenyrų) vykdydami darbo funkcijas. Nors kokybiniai komentarai rodo, kad tai traktuojama tik kaip mandagi padėka, formaliai tai lieka dovanų politikos kontrolės ir nulinės tolerancijos reguliavimo zona.</w:t>
      </w:r>
    </w:p>
    <w:p w14:paraId="4701022A" w14:textId="77777777" w:rsidR="00532A20" w:rsidRPr="009E76DA" w:rsidRDefault="00532A20" w:rsidP="009E76DA">
      <w:pPr>
        <w:pStyle w:val="Sraassuenkleliais"/>
        <w:numPr>
          <w:ilvl w:val="0"/>
          <w:numId w:val="11"/>
        </w:numPr>
        <w:ind w:left="0" w:firstLine="360"/>
        <w:jc w:val="both"/>
        <w:rPr>
          <w:rFonts w:ascii="Times New Roman" w:hAnsi="Times New Roman" w:cs="Times New Roman"/>
          <w:sz w:val="24"/>
          <w:szCs w:val="24"/>
          <w:lang w:val="lt-LT"/>
        </w:rPr>
      </w:pPr>
      <w:r w:rsidRPr="009E76DA">
        <w:rPr>
          <w:rFonts w:ascii="Times New Roman" w:hAnsi="Times New Roman" w:cs="Times New Roman"/>
          <w:b/>
          <w:sz w:val="24"/>
          <w:szCs w:val="24"/>
          <w:lang w:val="lt-LT"/>
        </w:rPr>
        <w:t xml:space="preserve">Specifinių prevencinių priemonių </w:t>
      </w:r>
      <w:proofErr w:type="spellStart"/>
      <w:r w:rsidRPr="009E76DA">
        <w:rPr>
          <w:rFonts w:ascii="Times New Roman" w:hAnsi="Times New Roman" w:cs="Times New Roman"/>
          <w:b/>
          <w:sz w:val="24"/>
          <w:szCs w:val="24"/>
          <w:lang w:val="lt-LT"/>
        </w:rPr>
        <w:t>neatpažįstamumas</w:t>
      </w:r>
      <w:proofErr w:type="spellEnd"/>
      <w:r w:rsidRPr="009E76DA">
        <w:rPr>
          <w:rFonts w:ascii="Times New Roman" w:hAnsi="Times New Roman" w:cs="Times New Roman"/>
          <w:b/>
          <w:sz w:val="24"/>
          <w:szCs w:val="24"/>
          <w:lang w:val="lt-LT"/>
        </w:rPr>
        <w:t xml:space="preserve">: </w:t>
      </w:r>
      <w:r w:rsidRPr="009E76DA">
        <w:rPr>
          <w:rFonts w:ascii="Times New Roman" w:hAnsi="Times New Roman" w:cs="Times New Roman"/>
          <w:sz w:val="24"/>
          <w:szCs w:val="24"/>
          <w:lang w:val="lt-LT"/>
        </w:rPr>
        <w:t>Darbuotojai puikiai žino bendruosius planus ir mokymus, tačiau ypač specifinės priemonės, pavyzdžiui, viešųjų ir privačių interesų deklaravimo praktika, yra žinomos vos 5% personalo, o informacijos apie asmenį rinkimas ir vertinimas – tik 3%.</w:t>
      </w:r>
    </w:p>
    <w:p w14:paraId="699B3FD7" w14:textId="0DFBCD42" w:rsidR="0031045C" w:rsidRDefault="0031045C" w:rsidP="00532A20">
      <w:pPr>
        <w:spacing w:after="0"/>
        <w:ind w:firstLine="567"/>
        <w:jc w:val="both"/>
        <w:rPr>
          <w:rFonts w:ascii="Times New Roman" w:hAnsi="Times New Roman" w:cs="Times New Roman"/>
          <w:sz w:val="24"/>
          <w:szCs w:val="24"/>
          <w:lang w:val="lt-LT"/>
        </w:rPr>
      </w:pPr>
    </w:p>
    <w:p w14:paraId="56EDCFE4" w14:textId="77777777" w:rsidR="004A5877" w:rsidRDefault="004A5877" w:rsidP="00532A20">
      <w:pPr>
        <w:spacing w:after="0"/>
        <w:ind w:firstLine="567"/>
        <w:jc w:val="both"/>
        <w:rPr>
          <w:rFonts w:ascii="Times New Roman" w:hAnsi="Times New Roman" w:cs="Times New Roman"/>
          <w:sz w:val="24"/>
          <w:szCs w:val="24"/>
          <w:lang w:val="lt-LT"/>
        </w:rPr>
      </w:pPr>
    </w:p>
    <w:p w14:paraId="7C4D4E24" w14:textId="77777777" w:rsidR="004A5877" w:rsidRDefault="004A5877" w:rsidP="00532A20">
      <w:pPr>
        <w:spacing w:after="0"/>
        <w:ind w:firstLine="567"/>
        <w:jc w:val="both"/>
        <w:rPr>
          <w:rFonts w:ascii="Times New Roman" w:hAnsi="Times New Roman" w:cs="Times New Roman"/>
          <w:sz w:val="24"/>
          <w:szCs w:val="24"/>
          <w:lang w:val="lt-LT"/>
        </w:rPr>
      </w:pPr>
    </w:p>
    <w:p w14:paraId="3CBBC5FF" w14:textId="0AA7987D" w:rsidR="004A5877" w:rsidRPr="009E76DA" w:rsidRDefault="004A5877" w:rsidP="004A5877">
      <w:pPr>
        <w:spacing w:after="0"/>
        <w:ind w:firstLine="567"/>
        <w:jc w:val="center"/>
        <w:rPr>
          <w:rFonts w:ascii="Times New Roman" w:hAnsi="Times New Roman" w:cs="Times New Roman"/>
          <w:sz w:val="24"/>
          <w:szCs w:val="24"/>
          <w:lang w:val="lt-LT"/>
        </w:rPr>
      </w:pPr>
      <w:r>
        <w:rPr>
          <w:rFonts w:ascii="Times New Roman" w:hAnsi="Times New Roman" w:cs="Times New Roman"/>
          <w:sz w:val="24"/>
          <w:szCs w:val="24"/>
          <w:lang w:val="lt-LT"/>
        </w:rPr>
        <w:t>__________________________________</w:t>
      </w:r>
    </w:p>
    <w:sectPr w:rsidR="004A5877" w:rsidRPr="009E76DA" w:rsidSect="006D1A1A">
      <w:pgSz w:w="12240" w:h="15840"/>
      <w:pgMar w:top="1440" w:right="1440" w:bottom="127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abstractNum w:abstractNumId="9" w15:restartNumberingAfterBreak="0">
    <w:nsid w:val="0F7646AC"/>
    <w:multiLevelType w:val="hybridMultilevel"/>
    <w:tmpl w:val="4066F15C"/>
    <w:lvl w:ilvl="0" w:tplc="890AD73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93F21C9"/>
    <w:multiLevelType w:val="hybridMultilevel"/>
    <w:tmpl w:val="C68A3A2C"/>
    <w:lvl w:ilvl="0" w:tplc="A554355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81344"/>
    <w:rsid w:val="000855B5"/>
    <w:rsid w:val="0015074B"/>
    <w:rsid w:val="002535C0"/>
    <w:rsid w:val="0028412D"/>
    <w:rsid w:val="0029639D"/>
    <w:rsid w:val="0031045C"/>
    <w:rsid w:val="00326F90"/>
    <w:rsid w:val="004A5877"/>
    <w:rsid w:val="00532A20"/>
    <w:rsid w:val="005F32FC"/>
    <w:rsid w:val="006D1A1A"/>
    <w:rsid w:val="006F01CC"/>
    <w:rsid w:val="0077394F"/>
    <w:rsid w:val="009E76DA"/>
    <w:rsid w:val="00A51187"/>
    <w:rsid w:val="00AA1D8D"/>
    <w:rsid w:val="00B47730"/>
    <w:rsid w:val="00C76374"/>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CD87ED"/>
  <w14:defaultImageDpi w14:val="300"/>
  <w15:docId w15:val="{114DBA7C-295C-4248-BB91-016BDCB10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C693F"/>
    <w:rPr>
      <w:rFonts w:ascii="Arial" w:hAnsi="Arial"/>
      <w:color w:val="222222"/>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9D1F40-55BF-4E83-8F90-BECDF90F5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6564</Words>
  <Characters>3742</Characters>
  <Application>Microsoft Office Word</Application>
  <DocSecurity>0</DocSecurity>
  <Lines>31</Lines>
  <Paragraphs>20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10286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Vartotojas</cp:lastModifiedBy>
  <cp:revision>2</cp:revision>
  <dcterms:created xsi:type="dcterms:W3CDTF">2026-10-08T10:03:00Z</dcterms:created>
  <dcterms:modified xsi:type="dcterms:W3CDTF">2026-10-08T10:03:00Z</dcterms:modified>
  <cp:category/>
</cp:coreProperties>
</file>